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85F4C" w14:textId="5ABFE858" w:rsidR="7691B6BA" w:rsidRPr="001E6A45" w:rsidRDefault="7691B6BA" w:rsidP="0BFB35FC">
      <w:pPr>
        <w:spacing w:after="0" w:line="276" w:lineRule="auto"/>
        <w:jc w:val="center"/>
        <w:rPr>
          <w:rFonts w:ascii="Times New Roman" w:eastAsia="Times New Roman" w:hAnsi="Times New Roman" w:cs="Times New Roman"/>
          <w:smallCaps/>
          <w:sz w:val="32"/>
          <w:szCs w:val="32"/>
        </w:rPr>
      </w:pPr>
      <w:r w:rsidRPr="001E6A45">
        <w:rPr>
          <w:rFonts w:ascii="Times New Roman" w:eastAsia="Times New Roman" w:hAnsi="Times New Roman" w:cs="Times New Roman"/>
          <w:smallCaps/>
          <w:sz w:val="32"/>
          <w:szCs w:val="32"/>
        </w:rPr>
        <w:t>A Climate Resilience Element</w:t>
      </w:r>
      <w:r w:rsidR="00FC0C54">
        <w:rPr>
          <w:rFonts w:ascii="Times New Roman" w:eastAsia="Times New Roman" w:hAnsi="Times New Roman" w:cs="Times New Roman"/>
          <w:smallCaps/>
          <w:sz w:val="32"/>
          <w:szCs w:val="32"/>
        </w:rPr>
        <w:t xml:space="preserve"> Resource Guide</w:t>
      </w:r>
    </w:p>
    <w:p w14:paraId="6D2E4A56" w14:textId="7E202F70" w:rsidR="7691B6BA" w:rsidRPr="001E6A45" w:rsidRDefault="7691B6BA" w:rsidP="0BFB35FC">
      <w:pPr>
        <w:spacing w:after="0" w:line="276" w:lineRule="auto"/>
        <w:jc w:val="center"/>
      </w:pPr>
      <w:r w:rsidRPr="001E6A45">
        <w:rPr>
          <w:rFonts w:ascii="Times New Roman" w:eastAsia="Times New Roman" w:hAnsi="Times New Roman" w:cs="Times New Roman"/>
          <w:smallCaps/>
          <w:sz w:val="32"/>
          <w:szCs w:val="32"/>
        </w:rPr>
        <w:t>For Comprehensive Plans</w:t>
      </w:r>
    </w:p>
    <w:p w14:paraId="247A8452" w14:textId="40708862" w:rsidR="0BFB35FC" w:rsidRPr="001E6A45" w:rsidRDefault="0BFB35FC" w:rsidP="0BFB35FC">
      <w:pPr>
        <w:spacing w:after="0" w:line="276" w:lineRule="auto"/>
        <w:rPr>
          <w:rFonts w:ascii="Times New Roman" w:eastAsia="Times New Roman" w:hAnsi="Times New Roman" w:cs="Times New Roman"/>
          <w:smallCaps/>
          <w:sz w:val="24"/>
          <w:szCs w:val="24"/>
        </w:rPr>
      </w:pPr>
    </w:p>
    <w:p w14:paraId="207FC618" w14:textId="57595383" w:rsidR="7691B6BA" w:rsidRPr="0071054F" w:rsidRDefault="7691B6BA" w:rsidP="0BFB35FC">
      <w:pPr>
        <w:spacing w:after="0" w:line="276" w:lineRule="auto"/>
        <w:jc w:val="both"/>
        <w:rPr>
          <w:rFonts w:ascii="Times New Roman" w:eastAsia="Times New Roman" w:hAnsi="Times New Roman" w:cs="Times New Roman"/>
          <w:sz w:val="24"/>
          <w:szCs w:val="24"/>
          <w:u w:val="single"/>
        </w:rPr>
      </w:pPr>
      <w:r w:rsidRPr="0071054F">
        <w:rPr>
          <w:rFonts w:ascii="Times New Roman" w:eastAsia="Times New Roman" w:hAnsi="Times New Roman" w:cs="Times New Roman"/>
          <w:sz w:val="24"/>
          <w:szCs w:val="24"/>
          <w:u w:val="single"/>
        </w:rPr>
        <w:t>Introduction</w:t>
      </w:r>
    </w:p>
    <w:p w14:paraId="7BA4E489" w14:textId="26E979DF" w:rsidR="0BFB35FC" w:rsidRPr="0071054F" w:rsidRDefault="0BFB35FC" w:rsidP="0BFB35FC">
      <w:pPr>
        <w:spacing w:after="0" w:line="276" w:lineRule="auto"/>
        <w:jc w:val="both"/>
        <w:rPr>
          <w:rFonts w:ascii="Times New Roman" w:eastAsia="Times New Roman" w:hAnsi="Times New Roman" w:cs="Times New Roman"/>
          <w:sz w:val="24"/>
          <w:szCs w:val="24"/>
          <w:u w:val="single"/>
        </w:rPr>
      </w:pPr>
    </w:p>
    <w:p w14:paraId="7952F09A" w14:textId="30005765" w:rsidR="7691B6BA" w:rsidRPr="00C73DA0" w:rsidRDefault="00707E36" w:rsidP="0BFB35FC">
      <w:pPr>
        <w:spacing w:after="0" w:line="276" w:lineRule="auto"/>
        <w:jc w:val="both"/>
        <w:rPr>
          <w:rFonts w:ascii="Times New Roman" w:eastAsia="Times New Roman" w:hAnsi="Times New Roman" w:cs="Times New Roman"/>
          <w:sz w:val="24"/>
          <w:szCs w:val="24"/>
        </w:rPr>
      </w:pPr>
      <w:r w:rsidRPr="00C73DA0">
        <w:rPr>
          <w:rFonts w:ascii="Times New Roman" w:eastAsia="Times New Roman" w:hAnsi="Times New Roman" w:cs="Times New Roman"/>
          <w:sz w:val="24"/>
          <w:szCs w:val="24"/>
        </w:rPr>
        <w:t xml:space="preserve">Because of its location, low elevations, and dependence on the coast, Maryland’s Eastern Shore is incredibly vulnerable to the effects of Sea Level Rise (SLR), loss of low-lying land and structures, saltwater intrusion into surface water and groundwater, and increased flooding from storm events. Maryland’s </w:t>
      </w:r>
      <w:r w:rsidR="7691B6BA" w:rsidRPr="00C73DA0">
        <w:rPr>
          <w:rFonts w:ascii="Times New Roman" w:eastAsia="Times New Roman" w:hAnsi="Times New Roman" w:cs="Times New Roman"/>
          <w:sz w:val="24"/>
          <w:szCs w:val="24"/>
        </w:rPr>
        <w:t>Eastern Shore</w:t>
      </w:r>
      <w:r w:rsidRPr="00C73DA0">
        <w:rPr>
          <w:rFonts w:ascii="Times New Roman" w:eastAsia="Times New Roman" w:hAnsi="Times New Roman" w:cs="Times New Roman"/>
          <w:sz w:val="24"/>
          <w:szCs w:val="24"/>
        </w:rPr>
        <w:t xml:space="preserve"> is the third most threatened region in the United States by sea-level rise. Each year summers are getting hotter, droughts are longer and less predictable, </w:t>
      </w:r>
      <w:r w:rsidR="73FC630E" w:rsidRPr="00C73DA0">
        <w:rPr>
          <w:rFonts w:ascii="Times New Roman" w:eastAsia="Times New Roman" w:hAnsi="Times New Roman" w:cs="Times New Roman"/>
          <w:sz w:val="24"/>
          <w:szCs w:val="24"/>
        </w:rPr>
        <w:t xml:space="preserve">and </w:t>
      </w:r>
      <w:r w:rsidRPr="00C73DA0">
        <w:rPr>
          <w:rFonts w:ascii="Times New Roman" w:eastAsia="Times New Roman" w:hAnsi="Times New Roman" w:cs="Times New Roman"/>
          <w:sz w:val="24"/>
          <w:szCs w:val="24"/>
        </w:rPr>
        <w:t>storm events bring more extreme precipitation</w:t>
      </w:r>
      <w:r w:rsidR="0AA862C3" w:rsidRPr="00C73DA0">
        <w:rPr>
          <w:rFonts w:ascii="Times New Roman" w:eastAsia="Times New Roman" w:hAnsi="Times New Roman" w:cs="Times New Roman"/>
          <w:sz w:val="24"/>
          <w:szCs w:val="24"/>
        </w:rPr>
        <w:t>.</w:t>
      </w:r>
      <w:r w:rsidR="003A73CF" w:rsidRPr="00C73DA0">
        <w:rPr>
          <w:rFonts w:ascii="Times New Roman" w:eastAsia="Times New Roman" w:hAnsi="Times New Roman" w:cs="Times New Roman"/>
          <w:sz w:val="24"/>
          <w:szCs w:val="24"/>
        </w:rPr>
        <w:t xml:space="preserve"> </w:t>
      </w:r>
      <w:r w:rsidR="5DB1DAB5" w:rsidRPr="00C73DA0">
        <w:rPr>
          <w:rFonts w:ascii="Times New Roman" w:eastAsia="Times New Roman" w:hAnsi="Times New Roman" w:cs="Times New Roman"/>
          <w:sz w:val="24"/>
          <w:szCs w:val="24"/>
        </w:rPr>
        <w:t xml:space="preserve">Consequently, </w:t>
      </w:r>
      <w:r w:rsidRPr="00C73DA0">
        <w:rPr>
          <w:rFonts w:ascii="Times New Roman" w:eastAsia="Times New Roman" w:hAnsi="Times New Roman" w:cs="Times New Roman"/>
          <w:sz w:val="24"/>
          <w:szCs w:val="24"/>
        </w:rPr>
        <w:t>our infrastructure and emergency systems are</w:t>
      </w:r>
      <w:r w:rsidR="003A73CF" w:rsidRPr="00C73DA0">
        <w:rPr>
          <w:rFonts w:ascii="Times New Roman" w:eastAsia="Times New Roman" w:hAnsi="Times New Roman" w:cs="Times New Roman"/>
          <w:sz w:val="24"/>
          <w:szCs w:val="24"/>
        </w:rPr>
        <w:t xml:space="preserve"> </w:t>
      </w:r>
      <w:r w:rsidR="5428864A" w:rsidRPr="00C73DA0">
        <w:rPr>
          <w:rFonts w:ascii="Times New Roman" w:eastAsia="Times New Roman" w:hAnsi="Times New Roman" w:cs="Times New Roman"/>
          <w:sz w:val="24"/>
          <w:szCs w:val="24"/>
        </w:rPr>
        <w:t>increasingly strained under these new and stressful conditions</w:t>
      </w:r>
      <w:r w:rsidR="004E53EA">
        <w:rPr>
          <w:rFonts w:ascii="Times New Roman" w:eastAsia="Times New Roman" w:hAnsi="Times New Roman" w:cs="Times New Roman"/>
          <w:sz w:val="24"/>
          <w:szCs w:val="24"/>
        </w:rPr>
        <w:t xml:space="preserve"> and need resiliency planning through resources like “Community Lifelines.”</w:t>
      </w:r>
      <w:r w:rsidR="003A73CF" w:rsidRPr="00C73DA0">
        <w:rPr>
          <w:rFonts w:ascii="Times New Roman" w:eastAsia="Times New Roman" w:hAnsi="Times New Roman" w:cs="Times New Roman"/>
          <w:sz w:val="24"/>
          <w:szCs w:val="24"/>
        </w:rPr>
        <w:t>.</w:t>
      </w:r>
      <w:r w:rsidRPr="00C73DA0">
        <w:rPr>
          <w:rFonts w:ascii="Times New Roman" w:eastAsia="Times New Roman" w:hAnsi="Times New Roman" w:cs="Times New Roman"/>
          <w:sz w:val="24"/>
          <w:szCs w:val="24"/>
        </w:rPr>
        <w:t xml:space="preserve"> </w:t>
      </w:r>
      <w:r w:rsidR="7691B6BA" w:rsidRPr="00C73DA0">
        <w:rPr>
          <w:rFonts w:ascii="Times New Roman" w:eastAsia="Times New Roman" w:hAnsi="Times New Roman" w:cs="Times New Roman"/>
          <w:sz w:val="24"/>
          <w:szCs w:val="24"/>
        </w:rPr>
        <w:t xml:space="preserve">As shorelines have become more developed, an increasing number of people and assets are located in vulnerable flood zones. </w:t>
      </w:r>
      <w:r w:rsidR="00EA5F1D">
        <w:rPr>
          <w:rFonts w:ascii="Times New Roman" w:eastAsia="Times New Roman" w:hAnsi="Times New Roman" w:cs="Times New Roman"/>
          <w:sz w:val="24"/>
          <w:szCs w:val="24"/>
        </w:rPr>
        <w:t xml:space="preserve">As our landscape has been developed we have </w:t>
      </w:r>
      <w:r w:rsidR="004E53EA">
        <w:rPr>
          <w:rFonts w:ascii="Times New Roman" w:eastAsia="Times New Roman" w:hAnsi="Times New Roman" w:cs="Times New Roman"/>
          <w:sz w:val="24"/>
          <w:szCs w:val="24"/>
        </w:rPr>
        <w:t>increased</w:t>
      </w:r>
      <w:r w:rsidR="00EA5F1D">
        <w:rPr>
          <w:rFonts w:ascii="Times New Roman" w:eastAsia="Times New Roman" w:hAnsi="Times New Roman" w:cs="Times New Roman"/>
          <w:sz w:val="24"/>
          <w:szCs w:val="24"/>
        </w:rPr>
        <w:t xml:space="preserve"> impervious surfaces leading to stormwater flooding. </w:t>
      </w:r>
      <w:r w:rsidR="7691B6BA" w:rsidRPr="00C73DA0">
        <w:rPr>
          <w:rFonts w:ascii="Times New Roman" w:eastAsia="Times New Roman" w:hAnsi="Times New Roman" w:cs="Times New Roman"/>
          <w:sz w:val="24"/>
          <w:szCs w:val="24"/>
        </w:rPr>
        <w:t>Across the region, the effects of localized periodic flooding, shoreline erosion, and permanent inundation have altered the character of the shoreline. In recent decades, coastal communities have had to contend with an increase in the frequency of flood events</w:t>
      </w:r>
      <w:r w:rsidR="002A3551" w:rsidRPr="00C73DA0">
        <w:rPr>
          <w:rFonts w:ascii="Times New Roman" w:eastAsia="Times New Roman" w:hAnsi="Times New Roman" w:cs="Times New Roman"/>
          <w:sz w:val="24"/>
          <w:szCs w:val="24"/>
        </w:rPr>
        <w:t>.</w:t>
      </w:r>
    </w:p>
    <w:p w14:paraId="646AABB4" w14:textId="77777777" w:rsidR="002A3551" w:rsidRPr="0071054F" w:rsidRDefault="002A3551" w:rsidP="0BFB35FC">
      <w:pPr>
        <w:spacing w:after="0" w:line="276" w:lineRule="auto"/>
        <w:jc w:val="both"/>
        <w:rPr>
          <w:rFonts w:ascii="Times New Roman" w:hAnsi="Times New Roman" w:cs="Times New Roman"/>
          <w:sz w:val="24"/>
          <w:szCs w:val="24"/>
        </w:rPr>
      </w:pPr>
    </w:p>
    <w:p w14:paraId="47FEC6FB" w14:textId="572EEDF2" w:rsidR="005862E3" w:rsidRPr="00C73DA0" w:rsidRDefault="002A3551" w:rsidP="005862E3">
      <w:pPr>
        <w:spacing w:after="0" w:line="276" w:lineRule="auto"/>
        <w:jc w:val="both"/>
        <w:rPr>
          <w:rFonts w:ascii="Times New Roman" w:eastAsia="Times New Roman" w:hAnsi="Times New Roman" w:cs="Times New Roman"/>
          <w:sz w:val="24"/>
          <w:szCs w:val="24"/>
        </w:rPr>
      </w:pPr>
      <w:r w:rsidRPr="00C73DA0">
        <w:rPr>
          <w:rFonts w:ascii="Times New Roman" w:eastAsia="Times New Roman" w:hAnsi="Times New Roman" w:cs="Times New Roman"/>
          <w:sz w:val="24"/>
          <w:szCs w:val="24"/>
        </w:rPr>
        <w:t>Climate Change will</w:t>
      </w:r>
      <w:r w:rsidR="7691B6BA" w:rsidRPr="00C73DA0">
        <w:rPr>
          <w:rFonts w:ascii="Times New Roman" w:eastAsia="Times New Roman" w:hAnsi="Times New Roman" w:cs="Times New Roman"/>
          <w:sz w:val="24"/>
          <w:szCs w:val="24"/>
        </w:rPr>
        <w:t xml:space="preserve"> impact existing infrastructure and natural resources in the </w:t>
      </w:r>
      <w:r w:rsidR="00707E36" w:rsidRPr="00C73DA0">
        <w:rPr>
          <w:rFonts w:ascii="Times New Roman" w:eastAsia="Times New Roman" w:hAnsi="Times New Roman" w:cs="Times New Roman"/>
          <w:sz w:val="24"/>
          <w:szCs w:val="24"/>
        </w:rPr>
        <w:t xml:space="preserve">short </w:t>
      </w:r>
      <w:r w:rsidR="005C15BB" w:rsidRPr="00C73DA0">
        <w:rPr>
          <w:rFonts w:ascii="Times New Roman" w:eastAsia="Times New Roman" w:hAnsi="Times New Roman" w:cs="Times New Roman"/>
          <w:sz w:val="24"/>
          <w:szCs w:val="24"/>
        </w:rPr>
        <w:t>term, while</w:t>
      </w:r>
      <w:r w:rsidR="4C186F73" w:rsidRPr="00C73DA0">
        <w:rPr>
          <w:rFonts w:ascii="Times New Roman" w:eastAsia="Times New Roman" w:hAnsi="Times New Roman" w:cs="Times New Roman"/>
          <w:sz w:val="24"/>
          <w:szCs w:val="24"/>
        </w:rPr>
        <w:t xml:space="preserve"> </w:t>
      </w:r>
      <w:r w:rsidR="7691B6BA" w:rsidRPr="00C73DA0">
        <w:rPr>
          <w:rFonts w:ascii="Times New Roman" w:eastAsia="Times New Roman" w:hAnsi="Times New Roman" w:cs="Times New Roman"/>
          <w:sz w:val="24"/>
          <w:szCs w:val="24"/>
        </w:rPr>
        <w:t xml:space="preserve">also </w:t>
      </w:r>
      <w:r w:rsidR="6525552D" w:rsidRPr="00C73DA0">
        <w:rPr>
          <w:rFonts w:ascii="Times New Roman" w:eastAsia="Times New Roman" w:hAnsi="Times New Roman" w:cs="Times New Roman"/>
          <w:sz w:val="24"/>
          <w:szCs w:val="24"/>
        </w:rPr>
        <w:t xml:space="preserve">posing challenges </w:t>
      </w:r>
      <w:r w:rsidR="003A73CF" w:rsidRPr="00C73DA0">
        <w:rPr>
          <w:rFonts w:ascii="Times New Roman" w:eastAsia="Times New Roman" w:hAnsi="Times New Roman" w:cs="Times New Roman"/>
          <w:sz w:val="24"/>
          <w:szCs w:val="24"/>
        </w:rPr>
        <w:t>to</w:t>
      </w:r>
      <w:r w:rsidR="6525552D" w:rsidRPr="00C73DA0">
        <w:rPr>
          <w:rFonts w:ascii="Times New Roman" w:eastAsia="Times New Roman" w:hAnsi="Times New Roman" w:cs="Times New Roman"/>
          <w:sz w:val="24"/>
          <w:szCs w:val="24"/>
        </w:rPr>
        <w:t xml:space="preserve"> </w:t>
      </w:r>
      <w:r w:rsidR="7691B6BA" w:rsidRPr="00C73DA0">
        <w:rPr>
          <w:rFonts w:ascii="Times New Roman" w:eastAsia="Times New Roman" w:hAnsi="Times New Roman" w:cs="Times New Roman"/>
          <w:sz w:val="24"/>
          <w:szCs w:val="24"/>
        </w:rPr>
        <w:t>the durability of future development with long-term design life. Long-range planning and accounting for changes in sea level</w:t>
      </w:r>
      <w:r w:rsidRPr="00C73DA0">
        <w:rPr>
          <w:rFonts w:ascii="Times New Roman" w:eastAsia="Times New Roman" w:hAnsi="Times New Roman" w:cs="Times New Roman"/>
          <w:sz w:val="24"/>
          <w:szCs w:val="24"/>
        </w:rPr>
        <w:t xml:space="preserve"> and precipitation</w:t>
      </w:r>
      <w:r w:rsidR="7691B6BA" w:rsidRPr="00C73DA0">
        <w:rPr>
          <w:rFonts w:ascii="Times New Roman" w:eastAsia="Times New Roman" w:hAnsi="Times New Roman" w:cs="Times New Roman"/>
          <w:sz w:val="24"/>
          <w:szCs w:val="24"/>
        </w:rPr>
        <w:t xml:space="preserve"> will help lead to informed decisions for public and private investments by minimizing risk and potential for damage to both existing and future resources.</w:t>
      </w:r>
      <w:r w:rsidR="77D4E637" w:rsidRPr="00C73DA0">
        <w:rPr>
          <w:rFonts w:ascii="Times New Roman" w:eastAsia="Times New Roman" w:hAnsi="Times New Roman" w:cs="Times New Roman"/>
          <w:sz w:val="24"/>
          <w:szCs w:val="24"/>
        </w:rPr>
        <w:t xml:space="preserve"> Adapting to the changing climate and building resilience into our comprehensive planning w</w:t>
      </w:r>
      <w:r w:rsidR="59CF5553" w:rsidRPr="00C73DA0">
        <w:rPr>
          <w:rFonts w:ascii="Times New Roman" w:eastAsia="Times New Roman" w:hAnsi="Times New Roman" w:cs="Times New Roman"/>
          <w:sz w:val="24"/>
          <w:szCs w:val="24"/>
        </w:rPr>
        <w:t>ill be crucial for the sustainable growth and well-being of Maryland’s communities.</w:t>
      </w:r>
    </w:p>
    <w:p w14:paraId="2FF379FA" w14:textId="77777777" w:rsidR="00C84E1C" w:rsidRPr="00C73DA0" w:rsidRDefault="00C84E1C" w:rsidP="005862E3">
      <w:pPr>
        <w:spacing w:after="0" w:line="276" w:lineRule="auto"/>
        <w:jc w:val="both"/>
        <w:rPr>
          <w:rFonts w:ascii="Times New Roman" w:eastAsia="Times New Roman" w:hAnsi="Times New Roman" w:cs="Times New Roman"/>
          <w:sz w:val="24"/>
          <w:szCs w:val="24"/>
        </w:rPr>
      </w:pPr>
    </w:p>
    <w:p w14:paraId="7A9BDB86" w14:textId="74FF98DB" w:rsidR="00A5176E" w:rsidRPr="0071054F" w:rsidRDefault="00237A47" w:rsidP="005C15BB">
      <w:pPr>
        <w:shd w:val="clear" w:color="auto" w:fill="FFFFFF"/>
        <w:spacing w:after="0" w:line="276" w:lineRule="auto"/>
        <w:jc w:val="both"/>
        <w:textAlignment w:val="baseline"/>
        <w:rPr>
          <w:rFonts w:ascii="Times New Roman" w:eastAsia="Times New Roman" w:hAnsi="Times New Roman" w:cs="Times New Roman"/>
          <w:color w:val="212121"/>
          <w:sz w:val="24"/>
          <w:szCs w:val="24"/>
        </w:rPr>
      </w:pPr>
      <w:r w:rsidRPr="00237A47">
        <w:rPr>
          <w:rFonts w:ascii="Times New Roman" w:eastAsia="Times New Roman" w:hAnsi="Times New Roman" w:cs="Times New Roman"/>
          <w:sz w:val="24"/>
          <w:szCs w:val="24"/>
        </w:rPr>
        <w:t xml:space="preserve">In Maryland, counties and municipalities exercising planning and zoning authority do so under State enabling legislation known as the  </w:t>
      </w:r>
      <w:hyperlink r:id="rId8" w:history="1">
        <w:r w:rsidRPr="00237A47">
          <w:rPr>
            <w:rFonts w:ascii="Times New Roman" w:eastAsia="Times New Roman" w:hAnsi="Times New Roman" w:cs="Times New Roman"/>
            <w:color w:val="0563C1"/>
            <w:sz w:val="24"/>
            <w:szCs w:val="24"/>
            <w:u w:val="single"/>
          </w:rPr>
          <w:t>Land Use Article</w:t>
        </w:r>
      </w:hyperlink>
      <w:r w:rsidRPr="00237A47">
        <w:rPr>
          <w:rFonts w:ascii="Times New Roman" w:eastAsia="Times New Roman" w:hAnsi="Times New Roman" w:cs="Times New Roman"/>
          <w:sz w:val="24"/>
          <w:szCs w:val="24"/>
        </w:rPr>
        <w:t>. The Land Use Article [Subsection (</w:t>
      </w:r>
      <w:r w:rsidRPr="00237A47">
        <w:rPr>
          <w:rFonts w:ascii="Times New Roman" w:eastAsia="Times New Roman" w:hAnsi="Times New Roman" w:cs="Times New Roman"/>
          <w:color w:val="212121"/>
          <w:sz w:val="24"/>
          <w:szCs w:val="24"/>
          <w:shd w:val="clear" w:color="auto" w:fill="FFFFFF"/>
        </w:rPr>
        <w:t xml:space="preserve">§) </w:t>
      </w:r>
      <w:r w:rsidRPr="00237A47">
        <w:rPr>
          <w:rFonts w:ascii="Times New Roman" w:eastAsia="Times New Roman" w:hAnsi="Times New Roman" w:cs="Times New Roman"/>
          <w:sz w:val="24"/>
          <w:szCs w:val="24"/>
        </w:rPr>
        <w:t>3-201] charges local Planning Commissions with the responsibility to prepare a comprehensive plan (amendment or update), prescribes mandatory plan elements (e.g. land use, transportation)</w:t>
      </w:r>
      <w:r w:rsidR="005C15BB">
        <w:rPr>
          <w:rFonts w:ascii="Times New Roman" w:eastAsia="Times New Roman" w:hAnsi="Times New Roman" w:cs="Times New Roman"/>
          <w:sz w:val="24"/>
          <w:szCs w:val="24"/>
        </w:rPr>
        <w:t>,</w:t>
      </w:r>
      <w:r w:rsidRPr="00237A47">
        <w:rPr>
          <w:rFonts w:ascii="Times New Roman" w:eastAsia="Times New Roman" w:hAnsi="Times New Roman" w:cs="Times New Roman"/>
          <w:sz w:val="24"/>
          <w:szCs w:val="24"/>
        </w:rPr>
        <w:t xml:space="preserve"> and</w:t>
      </w:r>
      <w:r w:rsidR="005C15BB">
        <w:rPr>
          <w:rFonts w:ascii="Times New Roman" w:eastAsia="Times New Roman" w:hAnsi="Times New Roman" w:cs="Times New Roman"/>
          <w:sz w:val="24"/>
          <w:szCs w:val="24"/>
        </w:rPr>
        <w:t xml:space="preserve"> </w:t>
      </w:r>
      <w:r w:rsidRPr="00237A47">
        <w:rPr>
          <w:rFonts w:ascii="Times New Roman" w:eastAsia="Times New Roman" w:hAnsi="Times New Roman" w:cs="Times New Roman"/>
          <w:sz w:val="24"/>
          <w:szCs w:val="24"/>
        </w:rPr>
        <w:t>permits the Planning Commission to develop optional elements, such as a climate resilience element</w:t>
      </w:r>
      <w:r w:rsidR="00DC0568">
        <w:rPr>
          <w:rFonts w:ascii="Times New Roman" w:eastAsia="Times New Roman" w:hAnsi="Times New Roman" w:cs="Times New Roman"/>
          <w:sz w:val="24"/>
          <w:szCs w:val="24"/>
        </w:rPr>
        <w:t xml:space="preserve">. </w:t>
      </w:r>
      <w:r w:rsidR="005C15BB">
        <w:rPr>
          <w:rFonts w:ascii="Times New Roman" w:eastAsia="Times New Roman" w:hAnsi="Times New Roman" w:cs="Times New Roman"/>
          <w:sz w:val="24"/>
          <w:szCs w:val="24"/>
        </w:rPr>
        <w:t>Before</w:t>
      </w:r>
      <w:r w:rsidRPr="00237A47">
        <w:rPr>
          <w:rFonts w:ascii="Times New Roman" w:eastAsia="Times New Roman" w:hAnsi="Times New Roman" w:cs="Times New Roman"/>
          <w:sz w:val="24"/>
          <w:szCs w:val="24"/>
        </w:rPr>
        <w:t xml:space="preserve"> forwarding a </w:t>
      </w:r>
      <w:r w:rsidR="00687FC9">
        <w:rPr>
          <w:rFonts w:ascii="Times New Roman" w:eastAsia="Times New Roman" w:hAnsi="Times New Roman" w:cs="Times New Roman"/>
          <w:sz w:val="24"/>
          <w:szCs w:val="24"/>
        </w:rPr>
        <w:t>recommended</w:t>
      </w:r>
      <w:r w:rsidRPr="00237A47">
        <w:rPr>
          <w:rFonts w:ascii="Times New Roman" w:eastAsia="Times New Roman" w:hAnsi="Times New Roman" w:cs="Times New Roman"/>
          <w:sz w:val="24"/>
          <w:szCs w:val="24"/>
        </w:rPr>
        <w:t xml:space="preserve"> comprehensive plan or update to the elected officials</w:t>
      </w:r>
      <w:r w:rsidR="00687FC9">
        <w:rPr>
          <w:rFonts w:ascii="Times New Roman" w:eastAsia="Times New Roman" w:hAnsi="Times New Roman" w:cs="Times New Roman"/>
          <w:sz w:val="24"/>
          <w:szCs w:val="24"/>
        </w:rPr>
        <w:t xml:space="preserve"> </w:t>
      </w:r>
      <w:r w:rsidRPr="00237A47">
        <w:rPr>
          <w:rFonts w:ascii="Times New Roman" w:eastAsia="Times New Roman" w:hAnsi="Times New Roman" w:cs="Times New Roman"/>
          <w:sz w:val="24"/>
          <w:szCs w:val="24"/>
        </w:rPr>
        <w:t>the jurisdiction must submit the draft</w:t>
      </w:r>
      <w:r w:rsidR="00687FC9">
        <w:rPr>
          <w:rFonts w:ascii="Times New Roman" w:eastAsia="Times New Roman" w:hAnsi="Times New Roman" w:cs="Times New Roman"/>
          <w:sz w:val="24"/>
          <w:szCs w:val="24"/>
        </w:rPr>
        <w:t xml:space="preserve"> plan</w:t>
      </w:r>
      <w:r w:rsidRPr="00237A47">
        <w:rPr>
          <w:rFonts w:ascii="Times New Roman" w:eastAsia="Times New Roman" w:hAnsi="Times New Roman" w:cs="Times New Roman"/>
          <w:sz w:val="24"/>
          <w:szCs w:val="24"/>
        </w:rPr>
        <w:t xml:space="preserve"> for a State 60-day clearinghouse review (60-day review). Following the 60-day review period the Planning Commission is required to hold a public hearing for comments on the draft plan. Following the 60-day review period, the Planning Commission must conduct a public hearing (and may make changes to the draft plan amendment or update</w:t>
      </w:r>
      <w:r w:rsidR="00687FC9">
        <w:rPr>
          <w:rFonts w:ascii="Times New Roman" w:eastAsia="Times New Roman" w:hAnsi="Times New Roman" w:cs="Times New Roman"/>
          <w:sz w:val="24"/>
          <w:szCs w:val="24"/>
        </w:rPr>
        <w:t>,</w:t>
      </w:r>
      <w:r w:rsidRPr="00237A47">
        <w:rPr>
          <w:rFonts w:ascii="Times New Roman" w:eastAsia="Times New Roman" w:hAnsi="Times New Roman" w:cs="Times New Roman"/>
          <w:sz w:val="24"/>
          <w:szCs w:val="24"/>
        </w:rPr>
        <w:t xml:space="preserve"> in consideration of the 60-day review and the local public hearing testimony). The Planning Commission then forwards its recommended plan for adoption by the local elected officials, and </w:t>
      </w:r>
      <w:r w:rsidRPr="00237A47">
        <w:rPr>
          <w:rFonts w:ascii="Times New Roman" w:eastAsia="Times New Roman" w:hAnsi="Times New Roman" w:cs="Times New Roman"/>
          <w:sz w:val="24"/>
          <w:szCs w:val="24"/>
        </w:rPr>
        <w:lastRenderedPageBreak/>
        <w:t>the elected officials must hold a public meeting to consider,</w:t>
      </w:r>
      <w:r w:rsidR="00687FC9">
        <w:rPr>
          <w:rFonts w:ascii="Times New Roman" w:eastAsia="Times New Roman" w:hAnsi="Times New Roman" w:cs="Times New Roman"/>
          <w:sz w:val="24"/>
          <w:szCs w:val="24"/>
        </w:rPr>
        <w:t xml:space="preserve"> remand,</w:t>
      </w:r>
      <w:r w:rsidRPr="00237A47">
        <w:rPr>
          <w:rFonts w:ascii="Times New Roman" w:eastAsia="Times New Roman" w:hAnsi="Times New Roman" w:cs="Times New Roman"/>
          <w:sz w:val="24"/>
          <w:szCs w:val="24"/>
        </w:rPr>
        <w:t xml:space="preserve"> modify, reject, or adopt the final comprehensive plan.</w:t>
      </w:r>
    </w:p>
    <w:p w14:paraId="276818E3" w14:textId="77777777" w:rsidR="005C15BB" w:rsidRDefault="005C15BB" w:rsidP="0071054F">
      <w:pPr>
        <w:spacing w:after="0"/>
        <w:jc w:val="both"/>
        <w:rPr>
          <w:rFonts w:ascii="Times New Roman" w:eastAsia="Times New Roman" w:hAnsi="Times New Roman" w:cs="Times New Roman"/>
          <w:sz w:val="24"/>
          <w:szCs w:val="24"/>
          <w:u w:val="single"/>
        </w:rPr>
      </w:pPr>
    </w:p>
    <w:p w14:paraId="204CD99E" w14:textId="77777777" w:rsidR="005C15BB" w:rsidRDefault="005C15BB" w:rsidP="0071054F">
      <w:pPr>
        <w:spacing w:after="0"/>
        <w:jc w:val="both"/>
        <w:rPr>
          <w:rFonts w:ascii="Times New Roman" w:eastAsia="Times New Roman" w:hAnsi="Times New Roman" w:cs="Times New Roman"/>
          <w:sz w:val="24"/>
          <w:szCs w:val="24"/>
          <w:u w:val="single"/>
        </w:rPr>
      </w:pPr>
    </w:p>
    <w:p w14:paraId="38A5A2C9" w14:textId="5F8F8777" w:rsidR="7691B6BA" w:rsidRPr="0071054F" w:rsidRDefault="7691B6BA" w:rsidP="0071054F">
      <w:pPr>
        <w:spacing w:after="0"/>
        <w:jc w:val="both"/>
        <w:rPr>
          <w:rFonts w:ascii="Times New Roman" w:eastAsia="Times New Roman" w:hAnsi="Times New Roman" w:cs="Times New Roman"/>
          <w:sz w:val="24"/>
          <w:szCs w:val="24"/>
          <w:u w:val="single"/>
        </w:rPr>
      </w:pPr>
      <w:r w:rsidRPr="0071054F">
        <w:rPr>
          <w:rFonts w:ascii="Times New Roman" w:eastAsia="Times New Roman" w:hAnsi="Times New Roman" w:cs="Times New Roman"/>
          <w:sz w:val="24"/>
          <w:szCs w:val="24"/>
          <w:u w:val="single"/>
        </w:rPr>
        <w:t>Document Overview &amp; Objectives</w:t>
      </w:r>
    </w:p>
    <w:p w14:paraId="0C795482" w14:textId="487B937C" w:rsidR="0BFB35FC" w:rsidRPr="0071054F" w:rsidRDefault="0BFB35FC" w:rsidP="0BFB35FC">
      <w:pPr>
        <w:spacing w:after="0" w:line="276" w:lineRule="auto"/>
        <w:jc w:val="both"/>
        <w:rPr>
          <w:rFonts w:ascii="Times New Roman" w:eastAsia="Times New Roman" w:hAnsi="Times New Roman" w:cs="Times New Roman"/>
          <w:sz w:val="24"/>
          <w:szCs w:val="24"/>
          <w:u w:val="single"/>
        </w:rPr>
      </w:pPr>
    </w:p>
    <w:p w14:paraId="249C6E38" w14:textId="26A66D52" w:rsidR="7691B6BA" w:rsidRPr="00C73DA0" w:rsidRDefault="3BFC30D1" w:rsidP="79E2B5B8">
      <w:pPr>
        <w:spacing w:after="0" w:line="276" w:lineRule="auto"/>
        <w:jc w:val="both"/>
        <w:rPr>
          <w:rFonts w:ascii="Times New Roman" w:eastAsia="Times New Roman" w:hAnsi="Times New Roman" w:cs="Times New Roman"/>
          <w:sz w:val="24"/>
          <w:szCs w:val="24"/>
        </w:rPr>
      </w:pPr>
      <w:r w:rsidRPr="00C73DA0">
        <w:rPr>
          <w:rFonts w:ascii="Times New Roman" w:eastAsia="Times New Roman" w:hAnsi="Times New Roman" w:cs="Times New Roman"/>
          <w:sz w:val="24"/>
          <w:szCs w:val="24"/>
        </w:rPr>
        <w:t xml:space="preserve"> The Climate Resilience Element (CRE) is designed to support county and town planning commissions in their comprehensive plan updates. As communities face the growing challenge of climate change and its impacts, this document serves as a tool to assist in integrating these critical considerations into planning efforts either as an added element or addressed in specific chapters. This document provides a list of specific strategies and action items to enhance climate resiliency, along with references to other plans and assessments </w:t>
      </w:r>
      <w:r w:rsidR="005C15BB">
        <w:rPr>
          <w:rFonts w:ascii="Times New Roman" w:eastAsia="Times New Roman" w:hAnsi="Times New Roman" w:cs="Times New Roman"/>
          <w:sz w:val="24"/>
          <w:szCs w:val="24"/>
        </w:rPr>
        <w:t>that</w:t>
      </w:r>
      <w:r w:rsidRPr="00C73DA0">
        <w:rPr>
          <w:rFonts w:ascii="Times New Roman" w:eastAsia="Times New Roman" w:hAnsi="Times New Roman" w:cs="Times New Roman"/>
          <w:sz w:val="24"/>
          <w:szCs w:val="24"/>
        </w:rPr>
        <w:t xml:space="preserve"> serve as exemplary models. By utilizing this document, the CRE aims to guide and inspire planning commissions as they navigate the complexities of climate resilience and ensure the long-term sustainability and preparedness of our communities</w:t>
      </w:r>
      <w:r w:rsidR="00DC0568">
        <w:rPr>
          <w:rFonts w:ascii="Times New Roman" w:eastAsia="Times New Roman" w:hAnsi="Times New Roman" w:cs="Times New Roman"/>
          <w:sz w:val="24"/>
          <w:szCs w:val="24"/>
        </w:rPr>
        <w:t xml:space="preserve">. </w:t>
      </w:r>
    </w:p>
    <w:p w14:paraId="46005C75" w14:textId="3844967A" w:rsidR="7691B6BA" w:rsidRPr="00C73DA0" w:rsidRDefault="7691B6BA" w:rsidP="0BFB35FC">
      <w:pPr>
        <w:spacing w:after="0" w:line="276" w:lineRule="auto"/>
        <w:jc w:val="both"/>
        <w:rPr>
          <w:rFonts w:ascii="Times New Roman" w:eastAsia="Times New Roman" w:hAnsi="Times New Roman" w:cs="Times New Roman"/>
          <w:sz w:val="24"/>
          <w:szCs w:val="24"/>
        </w:rPr>
      </w:pPr>
      <w:r w:rsidRPr="00C73DA0">
        <w:rPr>
          <w:rFonts w:ascii="Times New Roman" w:eastAsia="Times New Roman" w:hAnsi="Times New Roman" w:cs="Times New Roman"/>
          <w:sz w:val="24"/>
          <w:szCs w:val="24"/>
        </w:rPr>
        <w:t xml:space="preserve"> </w:t>
      </w:r>
    </w:p>
    <w:p w14:paraId="683F094D" w14:textId="0DE9A1F8" w:rsidR="7691B6BA" w:rsidRPr="00C73DA0" w:rsidRDefault="7691B6BA" w:rsidP="0BFB35FC">
      <w:pPr>
        <w:spacing w:after="0" w:line="276" w:lineRule="auto"/>
        <w:jc w:val="both"/>
        <w:rPr>
          <w:rFonts w:ascii="Times New Roman" w:eastAsia="Times New Roman" w:hAnsi="Times New Roman" w:cs="Times New Roman"/>
          <w:sz w:val="24"/>
          <w:szCs w:val="24"/>
        </w:rPr>
      </w:pPr>
      <w:r w:rsidRPr="00C73DA0">
        <w:rPr>
          <w:rFonts w:ascii="Times New Roman" w:eastAsia="Times New Roman" w:hAnsi="Times New Roman" w:cs="Times New Roman"/>
          <w:sz w:val="24"/>
          <w:szCs w:val="24"/>
        </w:rPr>
        <w:t xml:space="preserve">The </w:t>
      </w:r>
      <w:r w:rsidR="002A3551" w:rsidRPr="00C73DA0">
        <w:rPr>
          <w:rFonts w:ascii="Times New Roman" w:eastAsia="Times New Roman" w:hAnsi="Times New Roman" w:cs="Times New Roman"/>
          <w:sz w:val="24"/>
          <w:szCs w:val="24"/>
        </w:rPr>
        <w:t>C</w:t>
      </w:r>
      <w:r w:rsidR="5191F32D" w:rsidRPr="00C73DA0">
        <w:rPr>
          <w:rFonts w:ascii="Times New Roman" w:eastAsia="Times New Roman" w:hAnsi="Times New Roman" w:cs="Times New Roman"/>
          <w:sz w:val="24"/>
          <w:szCs w:val="24"/>
        </w:rPr>
        <w:t>R</w:t>
      </w:r>
      <w:r w:rsidR="002A3551" w:rsidRPr="00C73DA0">
        <w:rPr>
          <w:rFonts w:ascii="Times New Roman" w:eastAsia="Times New Roman" w:hAnsi="Times New Roman" w:cs="Times New Roman"/>
          <w:sz w:val="24"/>
          <w:szCs w:val="24"/>
        </w:rPr>
        <w:t>E</w:t>
      </w:r>
      <w:r w:rsidRPr="00C73DA0">
        <w:rPr>
          <w:rFonts w:ascii="Times New Roman" w:eastAsia="Times New Roman" w:hAnsi="Times New Roman" w:cs="Times New Roman"/>
          <w:sz w:val="24"/>
          <w:szCs w:val="24"/>
        </w:rPr>
        <w:t xml:space="preserve"> lays the groundwork for: </w:t>
      </w:r>
    </w:p>
    <w:p w14:paraId="32D62C54" w14:textId="474438E1" w:rsidR="0BFB35FC" w:rsidRPr="00C73DA0" w:rsidRDefault="0BFB35FC" w:rsidP="0BFB35FC">
      <w:pPr>
        <w:spacing w:after="0" w:line="276" w:lineRule="auto"/>
        <w:jc w:val="both"/>
        <w:rPr>
          <w:rFonts w:ascii="Times New Roman" w:eastAsia="Times New Roman" w:hAnsi="Times New Roman" w:cs="Times New Roman"/>
          <w:sz w:val="24"/>
          <w:szCs w:val="24"/>
        </w:rPr>
      </w:pPr>
    </w:p>
    <w:p w14:paraId="5B0A0651" w14:textId="35F195EC" w:rsidR="7691B6BA" w:rsidRPr="00C73DA0" w:rsidRDefault="7691B6BA" w:rsidP="00BD5E43">
      <w:pPr>
        <w:pStyle w:val="ListParagraph"/>
        <w:numPr>
          <w:ilvl w:val="0"/>
          <w:numId w:val="19"/>
        </w:numPr>
        <w:spacing w:after="0"/>
        <w:jc w:val="both"/>
        <w:rPr>
          <w:rFonts w:ascii="Times New Roman" w:eastAsia="Times New Roman" w:hAnsi="Times New Roman" w:cs="Times New Roman"/>
          <w:sz w:val="24"/>
          <w:szCs w:val="24"/>
        </w:rPr>
      </w:pPr>
      <w:r w:rsidRPr="00C73DA0">
        <w:rPr>
          <w:rFonts w:ascii="Times New Roman" w:eastAsia="Times New Roman" w:hAnsi="Times New Roman" w:cs="Times New Roman"/>
          <w:sz w:val="24"/>
          <w:szCs w:val="24"/>
        </w:rPr>
        <w:t>A resilient community that is adaptable to the impacts of climate change, and recognizes and protects physical, economic, and social value</w:t>
      </w:r>
    </w:p>
    <w:p w14:paraId="64F95CA1" w14:textId="0A559C20" w:rsidR="7691B6BA" w:rsidRPr="00C73DA0" w:rsidRDefault="7691B6BA" w:rsidP="00BD5E43">
      <w:pPr>
        <w:pStyle w:val="ListParagraph"/>
        <w:numPr>
          <w:ilvl w:val="0"/>
          <w:numId w:val="19"/>
        </w:numPr>
        <w:spacing w:after="0"/>
        <w:jc w:val="both"/>
        <w:rPr>
          <w:rFonts w:ascii="Times New Roman" w:eastAsia="Times New Roman" w:hAnsi="Times New Roman" w:cs="Times New Roman"/>
          <w:sz w:val="24"/>
          <w:szCs w:val="24"/>
        </w:rPr>
      </w:pPr>
      <w:r w:rsidRPr="00C73DA0">
        <w:rPr>
          <w:rFonts w:ascii="Times New Roman" w:eastAsia="Times New Roman" w:hAnsi="Times New Roman" w:cs="Times New Roman"/>
          <w:sz w:val="24"/>
          <w:szCs w:val="24"/>
        </w:rPr>
        <w:t>Proactively anticipating and addressing future coastal threats that may affect the security and prosperity of future generations</w:t>
      </w:r>
    </w:p>
    <w:p w14:paraId="6A2754A4" w14:textId="101151FC" w:rsidR="7691B6BA" w:rsidRPr="00C73DA0" w:rsidRDefault="7691B6BA" w:rsidP="00BD5E43">
      <w:pPr>
        <w:pStyle w:val="ListParagraph"/>
        <w:numPr>
          <w:ilvl w:val="0"/>
          <w:numId w:val="19"/>
        </w:numPr>
        <w:spacing w:after="0"/>
        <w:jc w:val="both"/>
        <w:rPr>
          <w:rFonts w:ascii="Times New Roman" w:eastAsia="Times New Roman" w:hAnsi="Times New Roman" w:cs="Times New Roman"/>
          <w:sz w:val="24"/>
          <w:szCs w:val="24"/>
        </w:rPr>
      </w:pPr>
      <w:r w:rsidRPr="00C73DA0">
        <w:rPr>
          <w:rFonts w:ascii="Times New Roman" w:eastAsia="Times New Roman" w:hAnsi="Times New Roman" w:cs="Times New Roman"/>
          <w:sz w:val="24"/>
          <w:szCs w:val="24"/>
        </w:rPr>
        <w:t>Increased public understanding and reassurance through a comprehensive response to climate change impacts</w:t>
      </w:r>
    </w:p>
    <w:p w14:paraId="3C24791B" w14:textId="7B5B1651" w:rsidR="7691B6BA" w:rsidRPr="00C73DA0" w:rsidRDefault="004E53EA" w:rsidP="00BD5E43">
      <w:pPr>
        <w:pStyle w:val="ListParagraph"/>
        <w:numPr>
          <w:ilvl w:val="0"/>
          <w:numId w:val="19"/>
        </w:numPr>
        <w:spacing w:after="0"/>
        <w:jc w:val="both"/>
        <w:rPr>
          <w:rFonts w:ascii="Times New Roman" w:eastAsia="Times New Roman" w:hAnsi="Times New Roman" w:cs="Times New Roman"/>
          <w:sz w:val="24"/>
          <w:szCs w:val="24"/>
        </w:rPr>
      </w:pPr>
      <w:r w:rsidRPr="00C73DA0">
        <w:rPr>
          <w:rFonts w:ascii="Times New Roman" w:eastAsia="Times New Roman" w:hAnsi="Times New Roman" w:cs="Times New Roman"/>
          <w:sz w:val="24"/>
          <w:szCs w:val="24"/>
        </w:rPr>
        <w:t>Interagency</w:t>
      </w:r>
      <w:r>
        <w:rPr>
          <w:rFonts w:ascii="Times New Roman" w:eastAsia="Times New Roman" w:hAnsi="Times New Roman" w:cs="Times New Roman"/>
          <w:sz w:val="24"/>
          <w:szCs w:val="24"/>
        </w:rPr>
        <w:t xml:space="preserve">, </w:t>
      </w:r>
      <w:r w:rsidRPr="00C73DA0">
        <w:rPr>
          <w:rFonts w:ascii="Times New Roman" w:eastAsia="Times New Roman" w:hAnsi="Times New Roman" w:cs="Times New Roman"/>
          <w:sz w:val="24"/>
          <w:szCs w:val="24"/>
        </w:rPr>
        <w:t>regional</w:t>
      </w:r>
      <w:r w:rsidR="00E81FD9">
        <w:rPr>
          <w:rFonts w:ascii="Times New Roman" w:eastAsia="Times New Roman" w:hAnsi="Times New Roman" w:cs="Times New Roman"/>
          <w:sz w:val="24"/>
          <w:szCs w:val="24"/>
        </w:rPr>
        <w:t>, and federal</w:t>
      </w:r>
      <w:r w:rsidR="7691B6BA" w:rsidRPr="00C73DA0">
        <w:rPr>
          <w:rFonts w:ascii="Times New Roman" w:eastAsia="Times New Roman" w:hAnsi="Times New Roman" w:cs="Times New Roman"/>
          <w:sz w:val="24"/>
          <w:szCs w:val="24"/>
        </w:rPr>
        <w:t xml:space="preserve"> collaboration and partnerships that are coordinated, transparent, and focused on delivering implementable and innovative solutions</w:t>
      </w:r>
    </w:p>
    <w:p w14:paraId="5D342FDC" w14:textId="37E4B0D7" w:rsidR="7691B6BA" w:rsidRPr="00C73DA0" w:rsidRDefault="7691B6BA" w:rsidP="00BD5E43">
      <w:pPr>
        <w:pStyle w:val="ListParagraph"/>
        <w:numPr>
          <w:ilvl w:val="0"/>
          <w:numId w:val="19"/>
        </w:numPr>
        <w:spacing w:after="0"/>
        <w:jc w:val="both"/>
        <w:rPr>
          <w:rFonts w:ascii="Times New Roman" w:eastAsia="Times New Roman" w:hAnsi="Times New Roman" w:cs="Times New Roman"/>
          <w:sz w:val="24"/>
          <w:szCs w:val="24"/>
        </w:rPr>
      </w:pPr>
      <w:r w:rsidRPr="00C73DA0">
        <w:rPr>
          <w:rFonts w:ascii="Times New Roman" w:eastAsia="Times New Roman" w:hAnsi="Times New Roman" w:cs="Times New Roman"/>
          <w:sz w:val="24"/>
          <w:szCs w:val="24"/>
        </w:rPr>
        <w:t xml:space="preserve">Capacity building that enables leadership and staff to </w:t>
      </w:r>
      <w:r w:rsidR="005C15BB" w:rsidRPr="00C73DA0">
        <w:rPr>
          <w:rFonts w:ascii="Times New Roman" w:eastAsia="Times New Roman" w:hAnsi="Times New Roman" w:cs="Times New Roman"/>
          <w:sz w:val="24"/>
          <w:szCs w:val="24"/>
        </w:rPr>
        <w:t>implement effective</w:t>
      </w:r>
      <w:r w:rsidR="6A1A61DB" w:rsidRPr="00C73DA0">
        <w:rPr>
          <w:rFonts w:ascii="Times New Roman" w:eastAsia="Times New Roman" w:hAnsi="Times New Roman" w:cs="Times New Roman"/>
          <w:sz w:val="24"/>
          <w:szCs w:val="24"/>
        </w:rPr>
        <w:t xml:space="preserve"> </w:t>
      </w:r>
      <w:r w:rsidRPr="00C73DA0">
        <w:rPr>
          <w:rFonts w:ascii="Times New Roman" w:eastAsia="Times New Roman" w:hAnsi="Times New Roman" w:cs="Times New Roman"/>
          <w:sz w:val="24"/>
          <w:szCs w:val="24"/>
        </w:rPr>
        <w:t>solutions</w:t>
      </w:r>
    </w:p>
    <w:p w14:paraId="4E5038EA" w14:textId="6C410C9C" w:rsidR="002A3551" w:rsidRPr="00C73DA0" w:rsidRDefault="002A3551" w:rsidP="00BD5E43">
      <w:pPr>
        <w:pStyle w:val="ListParagraph"/>
        <w:numPr>
          <w:ilvl w:val="0"/>
          <w:numId w:val="19"/>
        </w:numPr>
        <w:spacing w:after="0"/>
        <w:jc w:val="both"/>
        <w:rPr>
          <w:rFonts w:ascii="Times New Roman" w:eastAsia="Times New Roman" w:hAnsi="Times New Roman" w:cs="Times New Roman"/>
          <w:sz w:val="24"/>
          <w:szCs w:val="24"/>
        </w:rPr>
      </w:pPr>
      <w:r w:rsidRPr="00C73DA0">
        <w:rPr>
          <w:rFonts w:ascii="Times New Roman" w:eastAsia="Times New Roman" w:hAnsi="Times New Roman" w:cs="Times New Roman"/>
          <w:sz w:val="24"/>
          <w:szCs w:val="24"/>
        </w:rPr>
        <w:t>Develop key elements in comprehensive plans to help local governments apply for funding and technical assistance</w:t>
      </w:r>
    </w:p>
    <w:p w14:paraId="168DB1B6" w14:textId="43314A14" w:rsidR="002A3551" w:rsidRPr="00C73DA0" w:rsidRDefault="002A3551" w:rsidP="00BD5E43">
      <w:pPr>
        <w:pStyle w:val="ListParagraph"/>
        <w:numPr>
          <w:ilvl w:val="0"/>
          <w:numId w:val="19"/>
        </w:numPr>
        <w:spacing w:after="0"/>
        <w:jc w:val="both"/>
        <w:rPr>
          <w:rFonts w:ascii="Times New Roman" w:eastAsia="Times New Roman" w:hAnsi="Times New Roman" w:cs="Times New Roman"/>
          <w:sz w:val="24"/>
          <w:szCs w:val="24"/>
        </w:rPr>
      </w:pPr>
      <w:r w:rsidRPr="00C73DA0">
        <w:rPr>
          <w:rFonts w:ascii="Times New Roman" w:eastAsia="Times New Roman" w:hAnsi="Times New Roman" w:cs="Times New Roman"/>
          <w:sz w:val="24"/>
          <w:szCs w:val="24"/>
        </w:rPr>
        <w:t>Encourag</w:t>
      </w:r>
      <w:r w:rsidR="496CD474" w:rsidRPr="00C73DA0">
        <w:rPr>
          <w:rFonts w:ascii="Times New Roman" w:eastAsia="Times New Roman" w:hAnsi="Times New Roman" w:cs="Times New Roman"/>
          <w:sz w:val="24"/>
          <w:szCs w:val="24"/>
        </w:rPr>
        <w:t>e</w:t>
      </w:r>
      <w:r w:rsidRPr="00C73DA0">
        <w:rPr>
          <w:rFonts w:ascii="Times New Roman" w:eastAsia="Times New Roman" w:hAnsi="Times New Roman" w:cs="Times New Roman"/>
          <w:sz w:val="24"/>
          <w:szCs w:val="24"/>
        </w:rPr>
        <w:t xml:space="preserve"> public-private partnerships</w:t>
      </w:r>
      <w:r w:rsidR="27BB19AA" w:rsidRPr="00C73DA0">
        <w:rPr>
          <w:rFonts w:ascii="Times New Roman" w:eastAsia="Times New Roman" w:hAnsi="Times New Roman" w:cs="Times New Roman"/>
          <w:sz w:val="24"/>
          <w:szCs w:val="24"/>
        </w:rPr>
        <w:t xml:space="preserve"> in climate resilience projects and best management practices </w:t>
      </w:r>
    </w:p>
    <w:p w14:paraId="18DB450B" w14:textId="3A4D9200" w:rsidR="1C3136EA" w:rsidRPr="0071054F" w:rsidRDefault="1C3136EA" w:rsidP="79E2B5B8">
      <w:pPr>
        <w:spacing w:after="0"/>
        <w:jc w:val="both"/>
        <w:rPr>
          <w:rFonts w:ascii="Times New Roman" w:hAnsi="Times New Roman" w:cs="Times New Roman"/>
          <w:sz w:val="24"/>
          <w:szCs w:val="24"/>
        </w:rPr>
      </w:pPr>
    </w:p>
    <w:p w14:paraId="6188603E" w14:textId="26E3BA78" w:rsidR="0BFB35FC" w:rsidRDefault="007B3A10" w:rsidP="0BFB35FC">
      <w:pPr>
        <w:spacing w:after="0"/>
        <w:rPr>
          <w:rFonts w:ascii="Times New Roman" w:hAnsi="Times New Roman" w:cs="Times New Roman"/>
          <w:sz w:val="24"/>
          <w:szCs w:val="24"/>
        </w:rPr>
      </w:pPr>
      <w:r>
        <w:rPr>
          <w:rFonts w:ascii="Times New Roman" w:hAnsi="Times New Roman" w:cs="Times New Roman"/>
          <w:sz w:val="24"/>
          <w:szCs w:val="24"/>
        </w:rPr>
        <w:t>How to Use:</w:t>
      </w:r>
    </w:p>
    <w:p w14:paraId="09755AB3" w14:textId="762534FA" w:rsidR="007B3A10" w:rsidRDefault="007B3A10" w:rsidP="0BFB35FC">
      <w:pPr>
        <w:spacing w:after="0"/>
        <w:rPr>
          <w:rFonts w:ascii="Times New Roman" w:hAnsi="Times New Roman" w:cs="Times New Roman"/>
          <w:sz w:val="24"/>
          <w:szCs w:val="24"/>
        </w:rPr>
      </w:pPr>
    </w:p>
    <w:p w14:paraId="30A1F886" w14:textId="77777777" w:rsidR="00D17483" w:rsidRDefault="00D17483" w:rsidP="0BFB35FC">
      <w:pPr>
        <w:spacing w:after="0"/>
        <w:rPr>
          <w:rFonts w:ascii="Times New Roman" w:hAnsi="Times New Roman" w:cs="Times New Roman"/>
          <w:sz w:val="24"/>
          <w:szCs w:val="24"/>
        </w:rPr>
      </w:pPr>
      <w:r>
        <w:rPr>
          <w:rFonts w:ascii="Times New Roman" w:hAnsi="Times New Roman" w:cs="Times New Roman"/>
          <w:sz w:val="24"/>
          <w:szCs w:val="24"/>
        </w:rPr>
        <w:t xml:space="preserve">Sections I – V below outline the various sectors of our communities that will be impacted by climate change. Each section lists suggestions as to how communities can plan for mitigation and resilience. </w:t>
      </w:r>
    </w:p>
    <w:p w14:paraId="24A36E82" w14:textId="77777777" w:rsidR="00D17483" w:rsidRDefault="00D17483" w:rsidP="0BFB35FC">
      <w:pPr>
        <w:spacing w:after="0"/>
        <w:rPr>
          <w:rFonts w:ascii="Times New Roman" w:hAnsi="Times New Roman" w:cs="Times New Roman"/>
          <w:sz w:val="24"/>
          <w:szCs w:val="24"/>
        </w:rPr>
      </w:pPr>
    </w:p>
    <w:p w14:paraId="0C6E649E" w14:textId="6433DA69" w:rsidR="007B3A10" w:rsidRDefault="00D17483" w:rsidP="0BFB35FC">
      <w:pPr>
        <w:spacing w:after="0"/>
        <w:rPr>
          <w:rFonts w:ascii="Times New Roman" w:hAnsi="Times New Roman" w:cs="Times New Roman"/>
          <w:sz w:val="24"/>
          <w:szCs w:val="24"/>
        </w:rPr>
      </w:pPr>
      <w:r>
        <w:rPr>
          <w:rFonts w:ascii="Times New Roman" w:hAnsi="Times New Roman" w:cs="Times New Roman"/>
          <w:sz w:val="24"/>
          <w:szCs w:val="24"/>
        </w:rPr>
        <w:t xml:space="preserve">Each jurisdiction should understand the nuance of how climate change will impact their communities, neighborhoods, and stakeholders. </w:t>
      </w:r>
    </w:p>
    <w:p w14:paraId="344ED9AB" w14:textId="500141B2" w:rsidR="00D17483" w:rsidRDefault="00D17483" w:rsidP="0BFB35FC">
      <w:pPr>
        <w:spacing w:after="0"/>
        <w:rPr>
          <w:rFonts w:ascii="Times New Roman" w:hAnsi="Times New Roman" w:cs="Times New Roman"/>
          <w:sz w:val="24"/>
          <w:szCs w:val="24"/>
        </w:rPr>
      </w:pPr>
    </w:p>
    <w:p w14:paraId="5B423BEE" w14:textId="48FC3B97" w:rsidR="00D17483" w:rsidRDefault="00D17483" w:rsidP="0BFB35FC">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Where appropriate, your comprehensive plan should reference your jurisdiction’s needs to be resilient. This document offers suggestions as to which elements in your comprehensive plan should outline your needs. </w:t>
      </w:r>
    </w:p>
    <w:p w14:paraId="0F86D923" w14:textId="4344DFEB" w:rsidR="00D17483" w:rsidRDefault="00D17483" w:rsidP="0BFB35FC">
      <w:pPr>
        <w:spacing w:after="0"/>
        <w:rPr>
          <w:rFonts w:ascii="Times New Roman" w:hAnsi="Times New Roman" w:cs="Times New Roman"/>
          <w:sz w:val="24"/>
          <w:szCs w:val="24"/>
        </w:rPr>
      </w:pPr>
    </w:p>
    <w:p w14:paraId="444F09CC" w14:textId="6DD58B50" w:rsidR="00D17483" w:rsidRDefault="00D17483" w:rsidP="0BFB35FC">
      <w:pPr>
        <w:spacing w:after="0"/>
        <w:rPr>
          <w:rFonts w:ascii="Times New Roman" w:hAnsi="Times New Roman" w:cs="Times New Roman"/>
          <w:sz w:val="24"/>
          <w:szCs w:val="24"/>
        </w:rPr>
      </w:pPr>
      <w:r>
        <w:rPr>
          <w:rFonts w:ascii="Times New Roman" w:hAnsi="Times New Roman" w:cs="Times New Roman"/>
          <w:sz w:val="24"/>
          <w:szCs w:val="24"/>
        </w:rPr>
        <w:t xml:space="preserve">Climate change will impact all sectors of our communities so it is important for climate resilience to be woven throughout your comprehensive plan as opposed to listed as a stand-alone element. </w:t>
      </w:r>
    </w:p>
    <w:p w14:paraId="72841F0F" w14:textId="77777777" w:rsidR="005C15BB" w:rsidRPr="0071054F" w:rsidRDefault="005C15BB" w:rsidP="0BFB35FC">
      <w:pPr>
        <w:spacing w:after="0"/>
        <w:rPr>
          <w:rFonts w:ascii="Times New Roman" w:hAnsi="Times New Roman" w:cs="Times New Roman"/>
          <w:sz w:val="24"/>
          <w:szCs w:val="24"/>
        </w:rPr>
      </w:pPr>
    </w:p>
    <w:p w14:paraId="728E76DA" w14:textId="05A5C2A3" w:rsidR="7691B6BA" w:rsidRPr="0071054F" w:rsidRDefault="7691B6BA" w:rsidP="0BFB35FC">
      <w:pPr>
        <w:spacing w:after="0" w:line="276" w:lineRule="auto"/>
        <w:rPr>
          <w:rFonts w:ascii="Times New Roman" w:eastAsia="Times New Roman" w:hAnsi="Times New Roman" w:cs="Times New Roman"/>
          <w:sz w:val="24"/>
          <w:szCs w:val="24"/>
          <w:u w:val="single"/>
        </w:rPr>
      </w:pPr>
      <w:r w:rsidRPr="0071054F">
        <w:rPr>
          <w:rFonts w:ascii="Times New Roman" w:eastAsia="Times New Roman" w:hAnsi="Times New Roman" w:cs="Times New Roman"/>
          <w:sz w:val="24"/>
          <w:szCs w:val="24"/>
          <w:u w:val="single"/>
        </w:rPr>
        <w:t>Climate Resilience Strategies</w:t>
      </w:r>
    </w:p>
    <w:p w14:paraId="40FCD609" w14:textId="7F9441D6" w:rsidR="7691B6BA" w:rsidRPr="0071054F" w:rsidRDefault="7691B6BA" w:rsidP="7060A029">
      <w:pPr>
        <w:spacing w:after="0" w:line="276" w:lineRule="auto"/>
        <w:jc w:val="center"/>
        <w:rPr>
          <w:rFonts w:ascii="Times New Roman" w:hAnsi="Times New Roman" w:cs="Times New Roman"/>
          <w:sz w:val="24"/>
          <w:szCs w:val="24"/>
        </w:rPr>
      </w:pPr>
      <w:r w:rsidRPr="0071054F">
        <w:rPr>
          <w:rFonts w:ascii="Times New Roman" w:hAnsi="Times New Roman" w:cs="Times New Roman"/>
          <w:sz w:val="24"/>
          <w:szCs w:val="24"/>
        </w:rPr>
        <w:br/>
      </w:r>
    </w:p>
    <w:p w14:paraId="087C6CD0" w14:textId="7CDF1220" w:rsidR="15DCE21F" w:rsidRPr="0071054F" w:rsidRDefault="15DCE21F" w:rsidP="00BD5E43">
      <w:pPr>
        <w:pStyle w:val="ListParagraph"/>
        <w:numPr>
          <w:ilvl w:val="0"/>
          <w:numId w:val="18"/>
        </w:numPr>
        <w:spacing w:after="0" w:line="276" w:lineRule="auto"/>
        <w:jc w:val="center"/>
        <w:rPr>
          <w:rFonts w:ascii="Times New Roman" w:eastAsia="Times New Roman" w:hAnsi="Times New Roman" w:cs="Times New Roman"/>
          <w:b/>
          <w:bCs/>
          <w:sz w:val="24"/>
          <w:szCs w:val="24"/>
        </w:rPr>
      </w:pPr>
      <w:r w:rsidRPr="0071054F">
        <w:rPr>
          <w:rFonts w:ascii="Times New Roman" w:eastAsia="Times New Roman" w:hAnsi="Times New Roman" w:cs="Times New Roman"/>
          <w:b/>
          <w:bCs/>
          <w:sz w:val="24"/>
          <w:szCs w:val="24"/>
        </w:rPr>
        <w:t>Hazard Mitigation Actions</w:t>
      </w:r>
    </w:p>
    <w:p w14:paraId="7ADFAE75" w14:textId="26C56EA5" w:rsidR="37AC68D1" w:rsidRPr="0071054F" w:rsidRDefault="37AC68D1" w:rsidP="7060A029">
      <w:pPr>
        <w:spacing w:after="0" w:line="276" w:lineRule="auto"/>
        <w:rPr>
          <w:rFonts w:ascii="Times New Roman" w:eastAsia="Times New Roman" w:hAnsi="Times New Roman" w:cs="Times New Roman"/>
          <w:b/>
          <w:bCs/>
          <w:sz w:val="24"/>
          <w:szCs w:val="24"/>
        </w:rPr>
      </w:pPr>
    </w:p>
    <w:p w14:paraId="3E3B9F33" w14:textId="7927658D" w:rsidR="1CE9E0F0" w:rsidRPr="0071054F" w:rsidRDefault="1CE9E0F0" w:rsidP="088B2B53">
      <w:pPr>
        <w:spacing w:after="0" w:line="276" w:lineRule="auto"/>
        <w:rPr>
          <w:rFonts w:ascii="Times New Roman" w:eastAsia="Times New Roman" w:hAnsi="Times New Roman" w:cs="Times New Roman"/>
          <w:i/>
          <w:iCs/>
          <w:sz w:val="24"/>
          <w:szCs w:val="24"/>
        </w:rPr>
      </w:pPr>
      <w:r w:rsidRPr="0071054F">
        <w:rPr>
          <w:rFonts w:ascii="Times New Roman" w:eastAsia="Times New Roman" w:hAnsi="Times New Roman" w:cs="Times New Roman"/>
          <w:i/>
          <w:iCs/>
          <w:sz w:val="24"/>
          <w:szCs w:val="24"/>
        </w:rPr>
        <w:t>The following strategies may be suitable for the</w:t>
      </w:r>
      <w:r w:rsidR="00EB16F2" w:rsidRPr="0071054F">
        <w:rPr>
          <w:rFonts w:ascii="Times New Roman" w:eastAsia="Times New Roman" w:hAnsi="Times New Roman" w:cs="Times New Roman"/>
          <w:i/>
          <w:iCs/>
          <w:sz w:val="24"/>
          <w:szCs w:val="24"/>
        </w:rPr>
        <w:t xml:space="preserve"> </w:t>
      </w:r>
      <w:r w:rsidR="00EB16F2">
        <w:rPr>
          <w:rFonts w:ascii="Times New Roman" w:eastAsia="Times New Roman" w:hAnsi="Times New Roman" w:cs="Times New Roman"/>
          <w:i/>
          <w:iCs/>
          <w:sz w:val="24"/>
          <w:szCs w:val="24"/>
        </w:rPr>
        <w:t>“</w:t>
      </w:r>
      <w:r w:rsidR="00EB16F2" w:rsidRPr="0071054F">
        <w:rPr>
          <w:rFonts w:ascii="Times New Roman" w:eastAsia="Times New Roman" w:hAnsi="Times New Roman" w:cs="Times New Roman"/>
          <w:i/>
          <w:iCs/>
          <w:sz w:val="24"/>
          <w:szCs w:val="24"/>
        </w:rPr>
        <w:t>Areas of Critical State</w:t>
      </w:r>
      <w:r w:rsidR="00EB16F2">
        <w:rPr>
          <w:rFonts w:ascii="Times New Roman" w:eastAsia="Times New Roman" w:hAnsi="Times New Roman" w:cs="Times New Roman"/>
          <w:i/>
          <w:iCs/>
          <w:sz w:val="24"/>
          <w:szCs w:val="24"/>
        </w:rPr>
        <w:t>”</w:t>
      </w:r>
      <w:r w:rsidR="00EB16F2" w:rsidRPr="0071054F">
        <w:rPr>
          <w:rFonts w:ascii="Times New Roman" w:eastAsia="Times New Roman" w:hAnsi="Times New Roman" w:cs="Times New Roman"/>
          <w:i/>
          <w:iCs/>
          <w:sz w:val="24"/>
          <w:szCs w:val="24"/>
        </w:rPr>
        <w:t xml:space="preserve">, </w:t>
      </w:r>
      <w:r w:rsidR="00EB16F2">
        <w:rPr>
          <w:rFonts w:ascii="Times New Roman" w:eastAsia="Times New Roman" w:hAnsi="Times New Roman" w:cs="Times New Roman"/>
          <w:i/>
          <w:iCs/>
          <w:sz w:val="24"/>
          <w:szCs w:val="24"/>
        </w:rPr>
        <w:t>“Housing”,</w:t>
      </w:r>
      <w:r w:rsidR="00EB16F2" w:rsidRPr="0071054F">
        <w:rPr>
          <w:rFonts w:ascii="Times New Roman" w:eastAsia="Times New Roman" w:hAnsi="Times New Roman" w:cs="Times New Roman"/>
          <w:i/>
          <w:iCs/>
          <w:sz w:val="24"/>
          <w:szCs w:val="24"/>
        </w:rPr>
        <w:t xml:space="preserve"> </w:t>
      </w:r>
      <w:r w:rsidR="00EB16F2">
        <w:rPr>
          <w:rFonts w:ascii="Times New Roman" w:eastAsia="Times New Roman" w:hAnsi="Times New Roman" w:cs="Times New Roman"/>
          <w:i/>
          <w:iCs/>
          <w:sz w:val="24"/>
          <w:szCs w:val="24"/>
        </w:rPr>
        <w:t>“</w:t>
      </w:r>
      <w:r w:rsidR="5B3FF32F" w:rsidRPr="0071054F">
        <w:rPr>
          <w:rFonts w:ascii="Times New Roman" w:eastAsia="Times New Roman" w:hAnsi="Times New Roman" w:cs="Times New Roman"/>
          <w:i/>
          <w:iCs/>
          <w:sz w:val="24"/>
          <w:szCs w:val="24"/>
        </w:rPr>
        <w:t>Implementation</w:t>
      </w:r>
      <w:r w:rsidR="00EB16F2">
        <w:rPr>
          <w:rFonts w:ascii="Times New Roman" w:eastAsia="Times New Roman" w:hAnsi="Times New Roman" w:cs="Times New Roman"/>
          <w:i/>
          <w:iCs/>
          <w:sz w:val="24"/>
          <w:szCs w:val="24"/>
        </w:rPr>
        <w:t>”,</w:t>
      </w:r>
      <w:r w:rsidR="5B3FF32F" w:rsidRPr="0071054F">
        <w:rPr>
          <w:rFonts w:ascii="Times New Roman" w:eastAsia="Times New Roman" w:hAnsi="Times New Roman" w:cs="Times New Roman"/>
          <w:i/>
          <w:iCs/>
          <w:sz w:val="24"/>
          <w:szCs w:val="24"/>
        </w:rPr>
        <w:t xml:space="preserve"> </w:t>
      </w:r>
      <w:r w:rsidR="00EB16F2">
        <w:rPr>
          <w:rFonts w:ascii="Times New Roman" w:eastAsia="Times New Roman" w:hAnsi="Times New Roman" w:cs="Times New Roman"/>
          <w:i/>
          <w:iCs/>
          <w:sz w:val="24"/>
          <w:szCs w:val="24"/>
        </w:rPr>
        <w:t xml:space="preserve">“Transportation”, </w:t>
      </w:r>
      <w:r w:rsidR="5B3FF32F" w:rsidRPr="0071054F">
        <w:rPr>
          <w:rFonts w:ascii="Times New Roman" w:eastAsia="Times New Roman" w:hAnsi="Times New Roman" w:cs="Times New Roman"/>
          <w:i/>
          <w:iCs/>
          <w:sz w:val="24"/>
          <w:szCs w:val="24"/>
        </w:rPr>
        <w:t xml:space="preserve">and </w:t>
      </w:r>
      <w:r w:rsidR="00EB16F2">
        <w:rPr>
          <w:rFonts w:ascii="Times New Roman" w:eastAsia="Times New Roman" w:hAnsi="Times New Roman" w:cs="Times New Roman"/>
          <w:i/>
          <w:iCs/>
          <w:sz w:val="24"/>
          <w:szCs w:val="24"/>
        </w:rPr>
        <w:t>“</w:t>
      </w:r>
      <w:r w:rsidR="001460E6" w:rsidRPr="0071054F">
        <w:rPr>
          <w:rFonts w:ascii="Times New Roman" w:eastAsia="Times New Roman" w:hAnsi="Times New Roman" w:cs="Times New Roman"/>
          <w:i/>
          <w:iCs/>
          <w:sz w:val="24"/>
          <w:szCs w:val="24"/>
        </w:rPr>
        <w:t>Sensitive</w:t>
      </w:r>
      <w:r w:rsidR="5B3FF32F" w:rsidRPr="0071054F">
        <w:rPr>
          <w:rFonts w:ascii="Times New Roman" w:eastAsia="Times New Roman" w:hAnsi="Times New Roman" w:cs="Times New Roman"/>
          <w:i/>
          <w:iCs/>
          <w:sz w:val="24"/>
          <w:szCs w:val="24"/>
        </w:rPr>
        <w:t xml:space="preserve"> Area</w:t>
      </w:r>
      <w:r w:rsidR="00EB16F2">
        <w:rPr>
          <w:rFonts w:ascii="Times New Roman" w:eastAsia="Times New Roman" w:hAnsi="Times New Roman" w:cs="Times New Roman"/>
          <w:i/>
          <w:iCs/>
          <w:sz w:val="24"/>
          <w:szCs w:val="24"/>
        </w:rPr>
        <w:t>”</w:t>
      </w:r>
      <w:r w:rsidR="5B3FF32F" w:rsidRPr="0071054F">
        <w:rPr>
          <w:rFonts w:ascii="Times New Roman" w:eastAsia="Times New Roman" w:hAnsi="Times New Roman" w:cs="Times New Roman"/>
          <w:i/>
          <w:iCs/>
          <w:sz w:val="24"/>
          <w:szCs w:val="24"/>
        </w:rPr>
        <w:t xml:space="preserve"> </w:t>
      </w:r>
      <w:r w:rsidRPr="0071054F">
        <w:rPr>
          <w:rFonts w:ascii="Times New Roman" w:eastAsia="Times New Roman" w:hAnsi="Times New Roman" w:cs="Times New Roman"/>
          <w:i/>
          <w:iCs/>
          <w:sz w:val="24"/>
          <w:szCs w:val="24"/>
        </w:rPr>
        <w:t>sections of Comprehensive Plans:</w:t>
      </w:r>
    </w:p>
    <w:p w14:paraId="0E1168EC" w14:textId="26C56EA5" w:rsidR="02A01416" w:rsidRPr="00C73DA0" w:rsidRDefault="02A01416" w:rsidP="02A01416">
      <w:pPr>
        <w:spacing w:after="0" w:line="276" w:lineRule="auto"/>
        <w:rPr>
          <w:rFonts w:ascii="Times New Roman" w:eastAsia="Times New Roman" w:hAnsi="Times New Roman" w:cs="Times New Roman"/>
          <w:sz w:val="24"/>
          <w:szCs w:val="24"/>
          <w:u w:val="single"/>
        </w:rPr>
      </w:pPr>
    </w:p>
    <w:p w14:paraId="6943993E" w14:textId="1056575F" w:rsidR="37AC68D1" w:rsidRPr="00C73DA0" w:rsidRDefault="101B85B0" w:rsidP="7060A029">
      <w:pPr>
        <w:spacing w:after="0" w:line="276" w:lineRule="auto"/>
        <w:rPr>
          <w:rFonts w:ascii="Times New Roman" w:eastAsia="Times New Roman" w:hAnsi="Times New Roman" w:cs="Times New Roman"/>
          <w:sz w:val="24"/>
          <w:szCs w:val="24"/>
        </w:rPr>
      </w:pPr>
      <w:r w:rsidRPr="00C73DA0">
        <w:rPr>
          <w:rFonts w:ascii="Times New Roman" w:eastAsia="Times New Roman" w:hAnsi="Times New Roman" w:cs="Times New Roman"/>
          <w:sz w:val="24"/>
          <w:szCs w:val="24"/>
          <w:u w:val="single"/>
        </w:rPr>
        <w:t xml:space="preserve">Planning Integration and Coordination </w:t>
      </w:r>
    </w:p>
    <w:p w14:paraId="3446166C" w14:textId="649BBE34" w:rsidR="37AC68D1" w:rsidRPr="00C73DA0" w:rsidRDefault="37AC68D1" w:rsidP="7060A029">
      <w:pPr>
        <w:spacing w:after="0" w:line="276" w:lineRule="auto"/>
        <w:rPr>
          <w:rFonts w:ascii="Times New Roman" w:eastAsia="Times New Roman" w:hAnsi="Times New Roman" w:cs="Times New Roman"/>
          <w:sz w:val="24"/>
          <w:szCs w:val="24"/>
        </w:rPr>
      </w:pPr>
    </w:p>
    <w:p w14:paraId="37742662" w14:textId="6AEB630E" w:rsidR="37AC68D1" w:rsidRPr="0071054F" w:rsidRDefault="101B85B0" w:rsidP="7060A029">
      <w:pPr>
        <w:spacing w:after="0" w:line="276"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 xml:space="preserve">Effective hazard mitigation </w:t>
      </w:r>
      <w:r w:rsidR="01969801" w:rsidRPr="0071054F">
        <w:rPr>
          <w:rFonts w:ascii="Times New Roman" w:eastAsia="Times New Roman" w:hAnsi="Times New Roman" w:cs="Times New Roman"/>
          <w:sz w:val="24"/>
          <w:szCs w:val="24"/>
        </w:rPr>
        <w:t>involv</w:t>
      </w:r>
      <w:r w:rsidRPr="0071054F">
        <w:rPr>
          <w:rFonts w:ascii="Times New Roman" w:eastAsia="Times New Roman" w:hAnsi="Times New Roman" w:cs="Times New Roman"/>
          <w:sz w:val="24"/>
          <w:szCs w:val="24"/>
        </w:rPr>
        <w:t>es integrating resilience measures into comprehensive planning and fostering collaboration among stakeholders. By aligning efforts and incorporating post-disaster redevelopment plans, communities can proactively address risks and enhance their adaptive capacity.</w:t>
      </w:r>
    </w:p>
    <w:p w14:paraId="7F164516" w14:textId="45C5CAE4" w:rsidR="37AC68D1" w:rsidRPr="0071054F" w:rsidRDefault="37AC68D1" w:rsidP="7060A029">
      <w:pPr>
        <w:spacing w:after="0" w:line="276" w:lineRule="auto"/>
        <w:rPr>
          <w:rFonts w:ascii="Times New Roman" w:eastAsia="Times New Roman" w:hAnsi="Times New Roman" w:cs="Times New Roman"/>
          <w:sz w:val="24"/>
          <w:szCs w:val="24"/>
        </w:rPr>
      </w:pPr>
    </w:p>
    <w:p w14:paraId="05DE781A" w14:textId="57D30F4F" w:rsidR="37AC68D1" w:rsidRPr="0071054F" w:rsidRDefault="101B85B0" w:rsidP="00BD5E43">
      <w:pPr>
        <w:pStyle w:val="ListParagraph"/>
        <w:numPr>
          <w:ilvl w:val="0"/>
          <w:numId w:val="8"/>
        </w:numPr>
        <w:spacing w:after="0" w:line="276"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Integrate hazard mitigation planning with comprehensive planning</w:t>
      </w:r>
      <w:r w:rsidR="0F33D6D7" w:rsidRPr="0071054F">
        <w:rPr>
          <w:rFonts w:ascii="Times New Roman" w:eastAsia="Times New Roman" w:hAnsi="Times New Roman" w:cs="Times New Roman"/>
          <w:sz w:val="24"/>
          <w:szCs w:val="24"/>
        </w:rPr>
        <w:t>:</w:t>
      </w:r>
    </w:p>
    <w:p w14:paraId="39100203" w14:textId="7BC9A44B" w:rsidR="37AC68D1" w:rsidRPr="0071054F" w:rsidRDefault="12D8F0B0" w:rsidP="00BD5E43">
      <w:pPr>
        <w:pStyle w:val="ListParagraph"/>
        <w:numPr>
          <w:ilvl w:val="1"/>
          <w:numId w:val="8"/>
        </w:numPr>
        <w:spacing w:after="0" w:line="276"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 xml:space="preserve">Align resilience </w:t>
      </w:r>
      <w:r w:rsidR="60E90A99" w:rsidRPr="0071054F">
        <w:rPr>
          <w:rFonts w:ascii="Times New Roman" w:eastAsia="Times New Roman" w:hAnsi="Times New Roman" w:cs="Times New Roman"/>
          <w:sz w:val="24"/>
          <w:szCs w:val="24"/>
        </w:rPr>
        <w:t xml:space="preserve">measures into land use, development, and infrastructure </w:t>
      </w:r>
      <w:r w:rsidR="5625A86E" w:rsidRPr="0071054F">
        <w:rPr>
          <w:rFonts w:ascii="Times New Roman" w:eastAsia="Times New Roman" w:hAnsi="Times New Roman" w:cs="Times New Roman"/>
          <w:sz w:val="24"/>
          <w:szCs w:val="24"/>
        </w:rPr>
        <w:t>decisions.</w:t>
      </w:r>
    </w:p>
    <w:p w14:paraId="557259E2" w14:textId="18258088" w:rsidR="37AC68D1" w:rsidRDefault="101B85B0" w:rsidP="00BD5E43">
      <w:pPr>
        <w:pStyle w:val="ListParagraph"/>
        <w:numPr>
          <w:ilvl w:val="1"/>
          <w:numId w:val="8"/>
        </w:numPr>
        <w:spacing w:after="0" w:line="276"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 xml:space="preserve">Incorporate hazard mitigation strategies, </w:t>
      </w:r>
      <w:r w:rsidR="19F3E188" w:rsidRPr="0071054F">
        <w:rPr>
          <w:rFonts w:ascii="Times New Roman" w:eastAsia="Times New Roman" w:hAnsi="Times New Roman" w:cs="Times New Roman"/>
          <w:sz w:val="24"/>
          <w:szCs w:val="24"/>
        </w:rPr>
        <w:t>including</w:t>
      </w:r>
      <w:r w:rsidRPr="0071054F">
        <w:rPr>
          <w:rFonts w:ascii="Times New Roman" w:eastAsia="Times New Roman" w:hAnsi="Times New Roman" w:cs="Times New Roman"/>
          <w:sz w:val="24"/>
          <w:szCs w:val="24"/>
        </w:rPr>
        <w:t xml:space="preserve"> post-disaster redevelopment plans, into comprehensive plans</w:t>
      </w:r>
      <w:r w:rsidR="445B6077" w:rsidRPr="0071054F">
        <w:rPr>
          <w:rFonts w:ascii="Times New Roman" w:eastAsia="Times New Roman" w:hAnsi="Times New Roman" w:cs="Times New Roman"/>
          <w:sz w:val="24"/>
          <w:szCs w:val="24"/>
        </w:rPr>
        <w:t>.</w:t>
      </w:r>
    </w:p>
    <w:p w14:paraId="71C095C7" w14:textId="1D4B8C00" w:rsidR="004E53EA" w:rsidRDefault="004E53EA" w:rsidP="00BD5E43">
      <w:pPr>
        <w:pStyle w:val="ListParagraph"/>
        <w:numPr>
          <w:ilvl w:val="1"/>
          <w:numId w:val="8"/>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 FEMA Community Lifelines.</w:t>
      </w:r>
    </w:p>
    <w:p w14:paraId="2EB457D8" w14:textId="1B455FA0" w:rsidR="004E53EA" w:rsidRPr="0071054F" w:rsidRDefault="004E53EA" w:rsidP="00BD5E43">
      <w:pPr>
        <w:pStyle w:val="ListParagraph"/>
        <w:numPr>
          <w:ilvl w:val="1"/>
          <w:numId w:val="8"/>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Develop plan implementation funding needs, including stormwater conveyance upgrades, source water protection, flood management, studies, etc. </w:t>
      </w:r>
    </w:p>
    <w:p w14:paraId="4502C3BD" w14:textId="6B51D706" w:rsidR="37AC68D1" w:rsidRPr="0071054F" w:rsidRDefault="2E95633D" w:rsidP="00BD5E43">
      <w:pPr>
        <w:pStyle w:val="ListParagraph"/>
        <w:numPr>
          <w:ilvl w:val="0"/>
          <w:numId w:val="8"/>
        </w:numPr>
        <w:spacing w:after="0" w:line="276"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Foster collaboration and coordination</w:t>
      </w:r>
      <w:r w:rsidR="55598210" w:rsidRPr="0071054F">
        <w:rPr>
          <w:rFonts w:ascii="Times New Roman" w:eastAsia="Times New Roman" w:hAnsi="Times New Roman" w:cs="Times New Roman"/>
          <w:sz w:val="24"/>
          <w:szCs w:val="24"/>
        </w:rPr>
        <w:t>:</w:t>
      </w:r>
    </w:p>
    <w:p w14:paraId="12A8ACCF" w14:textId="75433159" w:rsidR="37AC68D1" w:rsidRPr="0071054F" w:rsidRDefault="2E95633D" w:rsidP="00BD5E43">
      <w:pPr>
        <w:pStyle w:val="ListParagraph"/>
        <w:numPr>
          <w:ilvl w:val="1"/>
          <w:numId w:val="8"/>
        </w:numPr>
        <w:spacing w:after="0" w:line="276"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Est</w:t>
      </w:r>
      <w:r w:rsidR="589355AD" w:rsidRPr="0071054F">
        <w:rPr>
          <w:rFonts w:ascii="Times New Roman" w:eastAsia="Times New Roman" w:hAnsi="Times New Roman" w:cs="Times New Roman"/>
          <w:sz w:val="24"/>
          <w:szCs w:val="24"/>
        </w:rPr>
        <w:t>ablish ongoing coordination between planning departments and emergency management agencies</w:t>
      </w:r>
      <w:r w:rsidR="48CF61DA" w:rsidRPr="0071054F">
        <w:rPr>
          <w:rFonts w:ascii="Times New Roman" w:eastAsia="Times New Roman" w:hAnsi="Times New Roman" w:cs="Times New Roman"/>
          <w:sz w:val="24"/>
          <w:szCs w:val="24"/>
        </w:rPr>
        <w:t>.</w:t>
      </w:r>
    </w:p>
    <w:p w14:paraId="0F076784" w14:textId="2A5920D4" w:rsidR="37AC68D1" w:rsidRDefault="589355AD" w:rsidP="00BD5E43">
      <w:pPr>
        <w:pStyle w:val="ListParagraph"/>
        <w:numPr>
          <w:ilvl w:val="1"/>
          <w:numId w:val="8"/>
        </w:numPr>
        <w:spacing w:after="0" w:line="276"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Encourage collaboration among stakeholders to align efforts and enhance adaptive capacity</w:t>
      </w:r>
      <w:r w:rsidR="5371AE9E" w:rsidRPr="0071054F">
        <w:rPr>
          <w:rFonts w:ascii="Times New Roman" w:eastAsia="Times New Roman" w:hAnsi="Times New Roman" w:cs="Times New Roman"/>
          <w:sz w:val="24"/>
          <w:szCs w:val="24"/>
        </w:rPr>
        <w:t>.</w:t>
      </w:r>
    </w:p>
    <w:p w14:paraId="384D3052" w14:textId="0CB58F09" w:rsidR="00E81FD9" w:rsidRPr="0071054F" w:rsidRDefault="00E81FD9" w:rsidP="00BD5E43">
      <w:pPr>
        <w:pStyle w:val="ListParagraph"/>
        <w:numPr>
          <w:ilvl w:val="1"/>
          <w:numId w:val="8"/>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Establish coordination with local military installations or other federal landowners as necessary.  </w:t>
      </w:r>
    </w:p>
    <w:p w14:paraId="25459743" w14:textId="09470BF4" w:rsidR="37AC68D1" w:rsidRPr="00C73DA0" w:rsidRDefault="37AC68D1" w:rsidP="7060A029">
      <w:pPr>
        <w:spacing w:after="0" w:line="276" w:lineRule="auto"/>
        <w:rPr>
          <w:rFonts w:ascii="Times New Roman" w:eastAsia="Times New Roman" w:hAnsi="Times New Roman" w:cs="Times New Roman"/>
          <w:sz w:val="24"/>
          <w:szCs w:val="24"/>
        </w:rPr>
      </w:pPr>
    </w:p>
    <w:p w14:paraId="4D7E8F85" w14:textId="399B4488" w:rsidR="37AC68D1" w:rsidRPr="00C73DA0" w:rsidRDefault="101B85B0" w:rsidP="7060A029">
      <w:pPr>
        <w:spacing w:after="0" w:line="276" w:lineRule="auto"/>
        <w:rPr>
          <w:rFonts w:ascii="Times New Roman" w:eastAsia="Times New Roman" w:hAnsi="Times New Roman" w:cs="Times New Roman"/>
          <w:sz w:val="24"/>
          <w:szCs w:val="24"/>
        </w:rPr>
      </w:pPr>
      <w:r w:rsidRPr="00C73DA0">
        <w:rPr>
          <w:rFonts w:ascii="Times New Roman" w:eastAsia="Times New Roman" w:hAnsi="Times New Roman" w:cs="Times New Roman"/>
          <w:sz w:val="24"/>
          <w:szCs w:val="24"/>
          <w:u w:val="single"/>
        </w:rPr>
        <w:t>Data Management and Research</w:t>
      </w:r>
    </w:p>
    <w:p w14:paraId="3AA112D5" w14:textId="38290F41" w:rsidR="37AC68D1" w:rsidRPr="00C73DA0" w:rsidRDefault="37AC68D1" w:rsidP="7060A029">
      <w:pPr>
        <w:spacing w:after="0" w:line="276" w:lineRule="auto"/>
        <w:rPr>
          <w:rFonts w:ascii="Times New Roman" w:eastAsia="Times New Roman" w:hAnsi="Times New Roman" w:cs="Times New Roman"/>
          <w:sz w:val="24"/>
          <w:szCs w:val="24"/>
        </w:rPr>
      </w:pPr>
    </w:p>
    <w:p w14:paraId="6300D3F1" w14:textId="1626D03F" w:rsidR="37AC68D1" w:rsidRPr="0071054F" w:rsidRDefault="101B85B0" w:rsidP="7060A029">
      <w:pPr>
        <w:spacing w:after="0" w:line="276"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lastRenderedPageBreak/>
        <w:t>Accurate data collection, analysis, and sharing are essential for informed decision-making and targeted mitigation strategies. By implementing comprehensive tracking systems and fostering scientific research, communities can better understand risks and optimize their mitigation efforts.</w:t>
      </w:r>
    </w:p>
    <w:p w14:paraId="329A3BD9" w14:textId="1F8A0A96" w:rsidR="37AC68D1" w:rsidRPr="0071054F" w:rsidRDefault="37AC68D1" w:rsidP="7060A029">
      <w:pPr>
        <w:spacing w:after="0" w:line="276" w:lineRule="auto"/>
        <w:rPr>
          <w:rFonts w:ascii="Times New Roman" w:eastAsia="Times New Roman" w:hAnsi="Times New Roman" w:cs="Times New Roman"/>
          <w:sz w:val="24"/>
          <w:szCs w:val="24"/>
        </w:rPr>
      </w:pPr>
    </w:p>
    <w:p w14:paraId="1A4A5869" w14:textId="13615474" w:rsidR="37AC68D1" w:rsidRPr="0071054F" w:rsidRDefault="101B85B0" w:rsidP="00BD5E43">
      <w:pPr>
        <w:pStyle w:val="ListParagraph"/>
        <w:numPr>
          <w:ilvl w:val="0"/>
          <w:numId w:val="7"/>
        </w:numPr>
        <w:spacing w:after="0" w:line="276"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Comprehensive</w:t>
      </w:r>
      <w:r w:rsidR="389697F3" w:rsidRPr="0071054F">
        <w:rPr>
          <w:rFonts w:ascii="Times New Roman" w:eastAsia="Times New Roman" w:hAnsi="Times New Roman" w:cs="Times New Roman"/>
          <w:sz w:val="24"/>
          <w:szCs w:val="24"/>
        </w:rPr>
        <w:t xml:space="preserve"> data</w:t>
      </w:r>
      <w:r w:rsidRPr="0071054F">
        <w:rPr>
          <w:rFonts w:ascii="Times New Roman" w:eastAsia="Times New Roman" w:hAnsi="Times New Roman" w:cs="Times New Roman"/>
          <w:sz w:val="24"/>
          <w:szCs w:val="24"/>
        </w:rPr>
        <w:t xml:space="preserve"> tracking and </w:t>
      </w:r>
      <w:r w:rsidR="5961EDC2" w:rsidRPr="0071054F">
        <w:rPr>
          <w:rFonts w:ascii="Times New Roman" w:eastAsia="Times New Roman" w:hAnsi="Times New Roman" w:cs="Times New Roman"/>
          <w:sz w:val="24"/>
          <w:szCs w:val="24"/>
        </w:rPr>
        <w:t>analysis</w:t>
      </w:r>
      <w:r w:rsidR="41366230" w:rsidRPr="0071054F">
        <w:rPr>
          <w:rFonts w:ascii="Times New Roman" w:eastAsia="Times New Roman" w:hAnsi="Times New Roman" w:cs="Times New Roman"/>
          <w:sz w:val="24"/>
          <w:szCs w:val="24"/>
        </w:rPr>
        <w:t>:</w:t>
      </w:r>
    </w:p>
    <w:p w14:paraId="6522B77A" w14:textId="2F8807CB" w:rsidR="37AC68D1" w:rsidRPr="0071054F" w:rsidRDefault="101B85B0" w:rsidP="00BD5E43">
      <w:pPr>
        <w:pStyle w:val="ListParagraph"/>
        <w:numPr>
          <w:ilvl w:val="1"/>
          <w:numId w:val="7"/>
        </w:numPr>
        <w:spacing w:after="0" w:line="276"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Establish a robust tracking system to monitor and document hazard events, damages, and repair costs</w:t>
      </w:r>
      <w:r w:rsidR="6C15FF9F" w:rsidRPr="0071054F">
        <w:rPr>
          <w:rFonts w:ascii="Times New Roman" w:eastAsia="Times New Roman" w:hAnsi="Times New Roman" w:cs="Times New Roman"/>
          <w:sz w:val="24"/>
          <w:szCs w:val="24"/>
        </w:rPr>
        <w:t>.</w:t>
      </w:r>
    </w:p>
    <w:p w14:paraId="4327A683" w14:textId="47FE7EEA" w:rsidR="37AC68D1" w:rsidRPr="0071054F" w:rsidRDefault="101B85B0" w:rsidP="00BD5E43">
      <w:pPr>
        <w:pStyle w:val="ListParagraph"/>
        <w:numPr>
          <w:ilvl w:val="1"/>
          <w:numId w:val="7"/>
        </w:numPr>
        <w:spacing w:after="0" w:line="276"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Use collected data to inform decision-making, prioritize mitigation measures, and allocate resources effectively</w:t>
      </w:r>
      <w:r w:rsidR="30C5DFC2" w:rsidRPr="0071054F">
        <w:rPr>
          <w:rFonts w:ascii="Times New Roman" w:eastAsia="Times New Roman" w:hAnsi="Times New Roman" w:cs="Times New Roman"/>
          <w:sz w:val="24"/>
          <w:szCs w:val="24"/>
        </w:rPr>
        <w:t>.</w:t>
      </w:r>
    </w:p>
    <w:p w14:paraId="36E33579" w14:textId="16FE4173" w:rsidR="37AC68D1" w:rsidRPr="0071054F" w:rsidRDefault="101B85B0" w:rsidP="00BD5E43">
      <w:pPr>
        <w:pStyle w:val="ListParagraph"/>
        <w:numPr>
          <w:ilvl w:val="0"/>
          <w:numId w:val="7"/>
        </w:numPr>
        <w:spacing w:after="0" w:line="276"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Scientific research and data sharing</w:t>
      </w:r>
      <w:r w:rsidR="49932DF3" w:rsidRPr="0071054F">
        <w:rPr>
          <w:rFonts w:ascii="Times New Roman" w:eastAsia="Times New Roman" w:hAnsi="Times New Roman" w:cs="Times New Roman"/>
          <w:sz w:val="24"/>
          <w:szCs w:val="24"/>
        </w:rPr>
        <w:t>:</w:t>
      </w:r>
    </w:p>
    <w:p w14:paraId="0E3C94A7" w14:textId="6B781FA5" w:rsidR="37AC68D1" w:rsidRPr="0071054F" w:rsidRDefault="101B85B0" w:rsidP="00BD5E43">
      <w:pPr>
        <w:pStyle w:val="ListParagraph"/>
        <w:numPr>
          <w:ilvl w:val="1"/>
          <w:numId w:val="7"/>
        </w:numPr>
        <w:spacing w:after="0" w:line="276"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Support scientific efforts to monitor and map coastal climate change impacts</w:t>
      </w:r>
      <w:r w:rsidR="680E7BD0" w:rsidRPr="0071054F">
        <w:rPr>
          <w:rFonts w:ascii="Times New Roman" w:eastAsia="Times New Roman" w:hAnsi="Times New Roman" w:cs="Times New Roman"/>
          <w:sz w:val="24"/>
          <w:szCs w:val="24"/>
        </w:rPr>
        <w:t>.</w:t>
      </w:r>
    </w:p>
    <w:p w14:paraId="17D016D0" w14:textId="0C930774" w:rsidR="37AC68D1" w:rsidRPr="0071054F" w:rsidRDefault="101B85B0" w:rsidP="00BD5E43">
      <w:pPr>
        <w:pStyle w:val="ListParagraph"/>
        <w:numPr>
          <w:ilvl w:val="1"/>
          <w:numId w:val="7"/>
        </w:numPr>
        <w:spacing w:after="0" w:line="276"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Collaborate with research institutions, government agencies, and stakeholders to gather and analyze data</w:t>
      </w:r>
      <w:r w:rsidR="24FA5E31" w:rsidRPr="0071054F">
        <w:rPr>
          <w:rFonts w:ascii="Times New Roman" w:eastAsia="Times New Roman" w:hAnsi="Times New Roman" w:cs="Times New Roman"/>
          <w:sz w:val="24"/>
          <w:szCs w:val="24"/>
        </w:rPr>
        <w:t>.</w:t>
      </w:r>
    </w:p>
    <w:p w14:paraId="0DA52D67" w14:textId="1A80FB31" w:rsidR="37AC68D1" w:rsidRPr="0071054F" w:rsidRDefault="24FA5E31" w:rsidP="00BD5E43">
      <w:pPr>
        <w:pStyle w:val="ListParagraph"/>
        <w:numPr>
          <w:ilvl w:val="1"/>
          <w:numId w:val="7"/>
        </w:numPr>
        <w:spacing w:after="0" w:line="276"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Transparently s</w:t>
      </w:r>
      <w:r w:rsidR="101B85B0" w:rsidRPr="0071054F">
        <w:rPr>
          <w:rFonts w:ascii="Times New Roman" w:eastAsia="Times New Roman" w:hAnsi="Times New Roman" w:cs="Times New Roman"/>
          <w:sz w:val="24"/>
          <w:szCs w:val="24"/>
        </w:rPr>
        <w:t>hare collected data and research findings to support evidence-based decision-making</w:t>
      </w:r>
      <w:r w:rsidR="2088D4C9" w:rsidRPr="0071054F">
        <w:rPr>
          <w:rFonts w:ascii="Times New Roman" w:eastAsia="Times New Roman" w:hAnsi="Times New Roman" w:cs="Times New Roman"/>
          <w:sz w:val="24"/>
          <w:szCs w:val="24"/>
        </w:rPr>
        <w:t xml:space="preserve">. </w:t>
      </w:r>
    </w:p>
    <w:p w14:paraId="4423F661" w14:textId="35077A98" w:rsidR="37AC68D1" w:rsidRPr="0071054F" w:rsidRDefault="101B85B0" w:rsidP="00BD5E43">
      <w:pPr>
        <w:pStyle w:val="ListParagraph"/>
        <w:numPr>
          <w:ilvl w:val="0"/>
          <w:numId w:val="7"/>
        </w:numPr>
        <w:spacing w:after="0" w:line="276"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Cross-jurisdictional collaboration</w:t>
      </w:r>
      <w:r w:rsidR="21C4AE51" w:rsidRPr="0071054F">
        <w:rPr>
          <w:rFonts w:ascii="Times New Roman" w:eastAsia="Times New Roman" w:hAnsi="Times New Roman" w:cs="Times New Roman"/>
          <w:sz w:val="24"/>
          <w:szCs w:val="24"/>
        </w:rPr>
        <w:t>:</w:t>
      </w:r>
    </w:p>
    <w:p w14:paraId="079F50A5" w14:textId="18519B45" w:rsidR="37AC68D1" w:rsidRPr="0071054F" w:rsidRDefault="101B85B0" w:rsidP="00BD5E43">
      <w:pPr>
        <w:pStyle w:val="ListParagraph"/>
        <w:numPr>
          <w:ilvl w:val="1"/>
          <w:numId w:val="7"/>
        </w:numPr>
        <w:spacing w:after="0" w:line="276"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Enhance collaboration and information sharing across jurisdictions to mitigate cross-border impacts</w:t>
      </w:r>
      <w:r w:rsidR="2E98E097" w:rsidRPr="0071054F">
        <w:rPr>
          <w:rFonts w:ascii="Times New Roman" w:eastAsia="Times New Roman" w:hAnsi="Times New Roman" w:cs="Times New Roman"/>
          <w:sz w:val="24"/>
          <w:szCs w:val="24"/>
        </w:rPr>
        <w:t>.</w:t>
      </w:r>
    </w:p>
    <w:p w14:paraId="7622AF3F" w14:textId="38FCA88A" w:rsidR="37AC68D1" w:rsidRDefault="101B85B0" w:rsidP="00BD5E43">
      <w:pPr>
        <w:pStyle w:val="ListParagraph"/>
        <w:numPr>
          <w:ilvl w:val="1"/>
          <w:numId w:val="7"/>
        </w:numPr>
        <w:spacing w:after="0" w:line="276"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Foster partnerships and regional initiatives for collective resilience in shared watersheds</w:t>
      </w:r>
      <w:r w:rsidR="2561280D" w:rsidRPr="0071054F">
        <w:rPr>
          <w:rFonts w:ascii="Times New Roman" w:eastAsia="Times New Roman" w:hAnsi="Times New Roman" w:cs="Times New Roman"/>
          <w:sz w:val="24"/>
          <w:szCs w:val="24"/>
        </w:rPr>
        <w:t>.</w:t>
      </w:r>
    </w:p>
    <w:p w14:paraId="4FDA8F99" w14:textId="0CF35790" w:rsidR="00E81FD9" w:rsidRPr="0071054F" w:rsidRDefault="00E81FD9" w:rsidP="00BD5E43">
      <w:pPr>
        <w:pStyle w:val="ListParagraph"/>
        <w:numPr>
          <w:ilvl w:val="1"/>
          <w:numId w:val="7"/>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Foster collaboration with federal landowners, particularly military installations when relevant. </w:t>
      </w:r>
    </w:p>
    <w:p w14:paraId="28470CDD" w14:textId="6CA28239" w:rsidR="37AC68D1" w:rsidRPr="0071054F" w:rsidRDefault="101B85B0" w:rsidP="00BD5E43">
      <w:pPr>
        <w:pStyle w:val="ListParagraph"/>
        <w:numPr>
          <w:ilvl w:val="1"/>
          <w:numId w:val="7"/>
        </w:numPr>
        <w:spacing w:after="0" w:line="276"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Coordinate emergency response plans and preparedness efforts for a unified approach</w:t>
      </w:r>
      <w:r w:rsidR="1F0B4F1C" w:rsidRPr="0071054F">
        <w:rPr>
          <w:rFonts w:ascii="Times New Roman" w:eastAsia="Times New Roman" w:hAnsi="Times New Roman" w:cs="Times New Roman"/>
          <w:sz w:val="24"/>
          <w:szCs w:val="24"/>
        </w:rPr>
        <w:t>.</w:t>
      </w:r>
    </w:p>
    <w:p w14:paraId="51C2F062" w14:textId="447891B5" w:rsidR="37AC68D1" w:rsidRPr="00C73DA0" w:rsidRDefault="37AC68D1" w:rsidP="7060A029">
      <w:pPr>
        <w:spacing w:after="0" w:line="276" w:lineRule="auto"/>
        <w:rPr>
          <w:rFonts w:ascii="Times New Roman" w:eastAsia="Times New Roman" w:hAnsi="Times New Roman" w:cs="Times New Roman"/>
          <w:sz w:val="24"/>
          <w:szCs w:val="24"/>
        </w:rPr>
      </w:pPr>
    </w:p>
    <w:p w14:paraId="297D1A05" w14:textId="1EF30885" w:rsidR="37AC68D1" w:rsidRPr="00C73DA0" w:rsidRDefault="101B85B0" w:rsidP="7060A029">
      <w:pPr>
        <w:spacing w:after="0" w:line="276" w:lineRule="auto"/>
        <w:rPr>
          <w:rFonts w:ascii="Times New Roman" w:eastAsia="Times New Roman" w:hAnsi="Times New Roman" w:cs="Times New Roman"/>
          <w:sz w:val="24"/>
          <w:szCs w:val="24"/>
        </w:rPr>
      </w:pPr>
      <w:r w:rsidRPr="00C73DA0">
        <w:rPr>
          <w:rFonts w:ascii="Times New Roman" w:eastAsia="Times New Roman" w:hAnsi="Times New Roman" w:cs="Times New Roman"/>
          <w:sz w:val="24"/>
          <w:szCs w:val="24"/>
          <w:u w:val="single"/>
        </w:rPr>
        <w:t>Resilient Infrastructure and Policy</w:t>
      </w:r>
    </w:p>
    <w:p w14:paraId="4ACC9E86" w14:textId="2C45FD85" w:rsidR="37AC68D1" w:rsidRPr="00C73DA0" w:rsidRDefault="37AC68D1" w:rsidP="7060A029">
      <w:pPr>
        <w:spacing w:after="0" w:line="276" w:lineRule="auto"/>
        <w:rPr>
          <w:rFonts w:ascii="Times New Roman" w:eastAsia="Times New Roman" w:hAnsi="Times New Roman" w:cs="Times New Roman"/>
          <w:sz w:val="24"/>
          <w:szCs w:val="24"/>
        </w:rPr>
      </w:pPr>
    </w:p>
    <w:p w14:paraId="6D9A11DF" w14:textId="61452542" w:rsidR="37AC68D1" w:rsidRPr="0071054F" w:rsidRDefault="101B85B0" w:rsidP="7060A029">
      <w:pPr>
        <w:spacing w:after="0" w:line="276"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Building resilient infrastructure and integrating hazard mitigation principles into policies are vital for long-term resilience. By enhancing infrastructure, preserving cultural and historical assets, and integrating climate change considerations, communities can create a robust framework for sustainable and adaptive development.</w:t>
      </w:r>
    </w:p>
    <w:p w14:paraId="19993BF0" w14:textId="1350F29F" w:rsidR="37AC68D1" w:rsidRPr="0071054F" w:rsidRDefault="37AC68D1" w:rsidP="7060A029">
      <w:pPr>
        <w:spacing w:after="0" w:line="276" w:lineRule="auto"/>
        <w:rPr>
          <w:rFonts w:ascii="Times New Roman" w:eastAsia="Times New Roman" w:hAnsi="Times New Roman" w:cs="Times New Roman"/>
          <w:sz w:val="24"/>
          <w:szCs w:val="24"/>
        </w:rPr>
      </w:pPr>
    </w:p>
    <w:p w14:paraId="129B0E4F" w14:textId="3FCE75D3" w:rsidR="37AC68D1" w:rsidRPr="0071054F" w:rsidRDefault="101B85B0" w:rsidP="00BD5E43">
      <w:pPr>
        <w:pStyle w:val="ListParagraph"/>
        <w:numPr>
          <w:ilvl w:val="0"/>
          <w:numId w:val="6"/>
        </w:numPr>
        <w:spacing w:after="0" w:line="276"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Infrastructure resilience</w:t>
      </w:r>
      <w:r w:rsidR="4C7E28F0" w:rsidRPr="0071054F">
        <w:rPr>
          <w:rFonts w:ascii="Times New Roman" w:eastAsia="Times New Roman" w:hAnsi="Times New Roman" w:cs="Times New Roman"/>
          <w:sz w:val="24"/>
          <w:szCs w:val="24"/>
        </w:rPr>
        <w:t>:</w:t>
      </w:r>
    </w:p>
    <w:p w14:paraId="7FF192BA" w14:textId="6E72F511" w:rsidR="37AC68D1" w:rsidRDefault="101B85B0" w:rsidP="00BD5E43">
      <w:pPr>
        <w:pStyle w:val="ListParagraph"/>
        <w:numPr>
          <w:ilvl w:val="1"/>
          <w:numId w:val="6"/>
        </w:numPr>
        <w:spacing w:after="0" w:line="276"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Enhance waterfront areas to adapt to hazard events and climate change impacts</w:t>
      </w:r>
      <w:r w:rsidR="2251DA74" w:rsidRPr="0071054F">
        <w:rPr>
          <w:rFonts w:ascii="Times New Roman" w:eastAsia="Times New Roman" w:hAnsi="Times New Roman" w:cs="Times New Roman"/>
          <w:sz w:val="24"/>
          <w:szCs w:val="24"/>
        </w:rPr>
        <w:t>.</w:t>
      </w:r>
    </w:p>
    <w:p w14:paraId="4B309180" w14:textId="51C2F3DA" w:rsidR="00E81FD9" w:rsidRPr="0071054F" w:rsidRDefault="00F51DD6" w:rsidP="00BD5E43">
      <w:pPr>
        <w:pStyle w:val="ListParagraph"/>
        <w:numPr>
          <w:ilvl w:val="1"/>
          <w:numId w:val="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Enhance resilience to stormwater flooding in areas with large amounts of impervious surfaces and near rivers and streams that experience poor water quality due to stormwater runoff.</w:t>
      </w:r>
    </w:p>
    <w:p w14:paraId="05BB1C29" w14:textId="4C65B05B" w:rsidR="37AC68D1" w:rsidRPr="0071054F" w:rsidRDefault="101B85B0" w:rsidP="00BD5E43">
      <w:pPr>
        <w:pStyle w:val="ListParagraph"/>
        <w:numPr>
          <w:ilvl w:val="1"/>
          <w:numId w:val="6"/>
        </w:numPr>
        <w:spacing w:after="0" w:line="276"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Integrate nature-based solutions and resilient design principles for waterfront structures</w:t>
      </w:r>
      <w:r w:rsidR="70A10B35" w:rsidRPr="0071054F">
        <w:rPr>
          <w:rFonts w:ascii="Times New Roman" w:eastAsia="Times New Roman" w:hAnsi="Times New Roman" w:cs="Times New Roman"/>
          <w:sz w:val="24"/>
          <w:szCs w:val="24"/>
        </w:rPr>
        <w:t>.</w:t>
      </w:r>
    </w:p>
    <w:p w14:paraId="1FA9AC2A" w14:textId="181D4376" w:rsidR="37AC68D1" w:rsidRPr="0071054F" w:rsidRDefault="101B85B0" w:rsidP="00BD5E43">
      <w:pPr>
        <w:pStyle w:val="ListParagraph"/>
        <w:numPr>
          <w:ilvl w:val="1"/>
          <w:numId w:val="6"/>
        </w:numPr>
        <w:spacing w:after="0" w:line="276"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lastRenderedPageBreak/>
        <w:t>Prioritize the maintenance of streams</w:t>
      </w:r>
      <w:r w:rsidR="00FD3AD6">
        <w:rPr>
          <w:rFonts w:ascii="Times New Roman" w:eastAsia="Times New Roman" w:hAnsi="Times New Roman" w:cs="Times New Roman"/>
          <w:sz w:val="24"/>
          <w:szCs w:val="24"/>
        </w:rPr>
        <w:t>, culverts,</w:t>
      </w:r>
      <w:r w:rsidRPr="0071054F">
        <w:rPr>
          <w:rFonts w:ascii="Times New Roman" w:eastAsia="Times New Roman" w:hAnsi="Times New Roman" w:cs="Times New Roman"/>
          <w:sz w:val="24"/>
          <w:szCs w:val="24"/>
        </w:rPr>
        <w:t xml:space="preserve"> and waterways to mitigate hazards</w:t>
      </w:r>
      <w:r w:rsidR="30B09358" w:rsidRPr="0071054F">
        <w:rPr>
          <w:rFonts w:ascii="Times New Roman" w:eastAsia="Times New Roman" w:hAnsi="Times New Roman" w:cs="Times New Roman"/>
          <w:sz w:val="24"/>
          <w:szCs w:val="24"/>
        </w:rPr>
        <w:t>.</w:t>
      </w:r>
    </w:p>
    <w:p w14:paraId="4BA6A85B" w14:textId="2110A279" w:rsidR="37AC68D1" w:rsidRPr="0071054F" w:rsidRDefault="00F51DD6" w:rsidP="00BD5E43">
      <w:pPr>
        <w:pStyle w:val="ListParagraph"/>
        <w:numPr>
          <w:ilvl w:val="0"/>
          <w:numId w:val="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Commercial and Residential </w:t>
      </w:r>
      <w:r w:rsidR="101B85B0" w:rsidRPr="0071054F">
        <w:rPr>
          <w:rFonts w:ascii="Times New Roman" w:eastAsia="Times New Roman" w:hAnsi="Times New Roman" w:cs="Times New Roman"/>
          <w:sz w:val="24"/>
          <w:szCs w:val="24"/>
        </w:rPr>
        <w:t xml:space="preserve">Property disclosure and septic system </w:t>
      </w:r>
      <w:r w:rsidR="00F61817">
        <w:rPr>
          <w:rFonts w:ascii="Times New Roman" w:eastAsia="Times New Roman" w:hAnsi="Times New Roman" w:cs="Times New Roman"/>
          <w:sz w:val="24"/>
          <w:szCs w:val="24"/>
        </w:rPr>
        <w:t xml:space="preserve">and water wells </w:t>
      </w:r>
      <w:r w:rsidR="101B85B0" w:rsidRPr="0071054F">
        <w:rPr>
          <w:rFonts w:ascii="Times New Roman" w:eastAsia="Times New Roman" w:hAnsi="Times New Roman" w:cs="Times New Roman"/>
          <w:sz w:val="24"/>
          <w:szCs w:val="24"/>
        </w:rPr>
        <w:t>management</w:t>
      </w:r>
      <w:r w:rsidR="330D2DD3" w:rsidRPr="0071054F">
        <w:rPr>
          <w:rFonts w:ascii="Times New Roman" w:eastAsia="Times New Roman" w:hAnsi="Times New Roman" w:cs="Times New Roman"/>
          <w:sz w:val="24"/>
          <w:szCs w:val="24"/>
        </w:rPr>
        <w:t>:</w:t>
      </w:r>
    </w:p>
    <w:p w14:paraId="7288300B" w14:textId="78B472A2" w:rsidR="37AC68D1" w:rsidRPr="0071054F" w:rsidRDefault="101B85B0" w:rsidP="00BD5E43">
      <w:pPr>
        <w:pStyle w:val="ListParagraph"/>
        <w:numPr>
          <w:ilvl w:val="1"/>
          <w:numId w:val="6"/>
        </w:numPr>
        <w:spacing w:after="0" w:line="276"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Implement real estate disclosure requirements for properties in flood-prone areas</w:t>
      </w:r>
      <w:r w:rsidR="5EE9D6F8" w:rsidRPr="0071054F">
        <w:rPr>
          <w:rFonts w:ascii="Times New Roman" w:eastAsia="Times New Roman" w:hAnsi="Times New Roman" w:cs="Times New Roman"/>
          <w:sz w:val="24"/>
          <w:szCs w:val="24"/>
        </w:rPr>
        <w:t>.</w:t>
      </w:r>
    </w:p>
    <w:p w14:paraId="082C82DD" w14:textId="50415A4B" w:rsidR="37AC68D1" w:rsidRPr="0071054F" w:rsidRDefault="101B85B0" w:rsidP="00BD5E43">
      <w:pPr>
        <w:pStyle w:val="ListParagraph"/>
        <w:numPr>
          <w:ilvl w:val="1"/>
          <w:numId w:val="6"/>
        </w:numPr>
        <w:spacing w:after="0" w:line="276"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Conduct site assessments, resilient system design, and regulatory measures to avoid septic system submersion</w:t>
      </w:r>
      <w:r w:rsidR="7E8BFD8D" w:rsidRPr="0071054F">
        <w:rPr>
          <w:rFonts w:ascii="Times New Roman" w:eastAsia="Times New Roman" w:hAnsi="Times New Roman" w:cs="Times New Roman"/>
          <w:sz w:val="24"/>
          <w:szCs w:val="24"/>
        </w:rPr>
        <w:t>.</w:t>
      </w:r>
    </w:p>
    <w:p w14:paraId="3BE46D0F" w14:textId="0661CB14" w:rsidR="37AC68D1" w:rsidRPr="0071054F" w:rsidRDefault="101B85B0" w:rsidP="00BD5E43">
      <w:pPr>
        <w:pStyle w:val="ListParagraph"/>
        <w:numPr>
          <w:ilvl w:val="1"/>
          <w:numId w:val="6"/>
        </w:numPr>
        <w:spacing w:after="0" w:line="276"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Raise public awareness through education campaigns about septic system vulnerabilities and mitigation measures</w:t>
      </w:r>
      <w:r w:rsidR="44B8557B" w:rsidRPr="0071054F">
        <w:rPr>
          <w:rFonts w:ascii="Times New Roman" w:eastAsia="Times New Roman" w:hAnsi="Times New Roman" w:cs="Times New Roman"/>
          <w:sz w:val="24"/>
          <w:szCs w:val="24"/>
        </w:rPr>
        <w:t>.</w:t>
      </w:r>
    </w:p>
    <w:p w14:paraId="5F1E61D7" w14:textId="5E352832" w:rsidR="37AC68D1" w:rsidRPr="0071054F" w:rsidRDefault="101B85B0" w:rsidP="00BD5E43">
      <w:pPr>
        <w:pStyle w:val="ListParagraph"/>
        <w:numPr>
          <w:ilvl w:val="0"/>
          <w:numId w:val="6"/>
        </w:numPr>
        <w:spacing w:after="0" w:line="276"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Cultural and historical preservation</w:t>
      </w:r>
      <w:r w:rsidR="675FAA06" w:rsidRPr="0071054F">
        <w:rPr>
          <w:rFonts w:ascii="Times New Roman" w:eastAsia="Times New Roman" w:hAnsi="Times New Roman" w:cs="Times New Roman"/>
          <w:sz w:val="24"/>
          <w:szCs w:val="24"/>
        </w:rPr>
        <w:t>:</w:t>
      </w:r>
    </w:p>
    <w:p w14:paraId="0A177F2F" w14:textId="066908FC" w:rsidR="37AC68D1" w:rsidRPr="0071054F" w:rsidRDefault="101B85B0" w:rsidP="00BD5E43">
      <w:pPr>
        <w:pStyle w:val="ListParagraph"/>
        <w:numPr>
          <w:ilvl w:val="1"/>
          <w:numId w:val="6"/>
        </w:numPr>
        <w:spacing w:after="0" w:line="276"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Incorporate cultural and historical preservation into coastal resiliency planning</w:t>
      </w:r>
      <w:r w:rsidR="6634B295" w:rsidRPr="0071054F">
        <w:rPr>
          <w:rFonts w:ascii="Times New Roman" w:eastAsia="Times New Roman" w:hAnsi="Times New Roman" w:cs="Times New Roman"/>
          <w:sz w:val="24"/>
          <w:szCs w:val="24"/>
        </w:rPr>
        <w:t>.</w:t>
      </w:r>
    </w:p>
    <w:p w14:paraId="22021D95" w14:textId="5D1CFE0F" w:rsidR="37AC68D1" w:rsidRPr="0071054F" w:rsidRDefault="101B85B0" w:rsidP="00BD5E43">
      <w:pPr>
        <w:pStyle w:val="ListParagraph"/>
        <w:numPr>
          <w:ilvl w:val="1"/>
          <w:numId w:val="6"/>
        </w:numPr>
        <w:spacing w:after="0" w:line="276"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Protect significant sites, including cemeteries, from hazard events and climate change impacts</w:t>
      </w:r>
      <w:r w:rsidR="4C16C487" w:rsidRPr="0071054F">
        <w:rPr>
          <w:rFonts w:ascii="Times New Roman" w:eastAsia="Times New Roman" w:hAnsi="Times New Roman" w:cs="Times New Roman"/>
          <w:sz w:val="24"/>
          <w:szCs w:val="24"/>
        </w:rPr>
        <w:t>.</w:t>
      </w:r>
    </w:p>
    <w:p w14:paraId="675768FF" w14:textId="6F7D61BD" w:rsidR="37AC68D1" w:rsidRPr="0071054F" w:rsidRDefault="101B85B0" w:rsidP="00BD5E43">
      <w:pPr>
        <w:pStyle w:val="ListParagraph"/>
        <w:numPr>
          <w:ilvl w:val="1"/>
          <w:numId w:val="6"/>
        </w:numPr>
        <w:spacing w:after="0" w:line="276"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Collaborate with preservation organizations and stakeholders for integrated resilience planning</w:t>
      </w:r>
      <w:r w:rsidR="1BE56A4F" w:rsidRPr="0071054F">
        <w:rPr>
          <w:rFonts w:ascii="Times New Roman" w:eastAsia="Times New Roman" w:hAnsi="Times New Roman" w:cs="Times New Roman"/>
          <w:sz w:val="24"/>
          <w:szCs w:val="24"/>
        </w:rPr>
        <w:t>.</w:t>
      </w:r>
    </w:p>
    <w:p w14:paraId="47A24C52" w14:textId="64014B22" w:rsidR="37AC68D1" w:rsidRPr="0071054F" w:rsidRDefault="101B85B0" w:rsidP="00BD5E43">
      <w:pPr>
        <w:pStyle w:val="ListParagraph"/>
        <w:numPr>
          <w:ilvl w:val="0"/>
          <w:numId w:val="6"/>
        </w:numPr>
        <w:spacing w:after="0" w:line="276"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Climate change integration in planning</w:t>
      </w:r>
      <w:r w:rsidR="732DDD13" w:rsidRPr="0071054F">
        <w:rPr>
          <w:rFonts w:ascii="Times New Roman" w:eastAsia="Times New Roman" w:hAnsi="Times New Roman" w:cs="Times New Roman"/>
          <w:sz w:val="24"/>
          <w:szCs w:val="24"/>
        </w:rPr>
        <w:t>:</w:t>
      </w:r>
    </w:p>
    <w:p w14:paraId="1E09A534" w14:textId="282DF4A9" w:rsidR="37AC68D1" w:rsidRPr="0071054F" w:rsidRDefault="101B85B0" w:rsidP="00BD5E43">
      <w:pPr>
        <w:pStyle w:val="ListParagraph"/>
        <w:numPr>
          <w:ilvl w:val="1"/>
          <w:numId w:val="6"/>
        </w:numPr>
        <w:spacing w:after="0" w:line="276"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 xml:space="preserve">Encourage the integration of climate change and natural </w:t>
      </w:r>
      <w:r w:rsidR="000406E6" w:rsidRPr="0071054F">
        <w:rPr>
          <w:rFonts w:ascii="Times New Roman" w:eastAsia="Times New Roman" w:hAnsi="Times New Roman" w:cs="Times New Roman"/>
          <w:sz w:val="24"/>
          <w:szCs w:val="24"/>
        </w:rPr>
        <w:t xml:space="preserve">hazard </w:t>
      </w:r>
      <w:r w:rsidRPr="0071054F">
        <w:rPr>
          <w:rFonts w:ascii="Times New Roman" w:eastAsia="Times New Roman" w:hAnsi="Times New Roman" w:cs="Times New Roman"/>
          <w:sz w:val="24"/>
          <w:szCs w:val="24"/>
        </w:rPr>
        <w:t>planning into private and public planning documents</w:t>
      </w:r>
      <w:r w:rsidR="66CD8724" w:rsidRPr="0071054F">
        <w:rPr>
          <w:rFonts w:ascii="Times New Roman" w:eastAsia="Times New Roman" w:hAnsi="Times New Roman" w:cs="Times New Roman"/>
          <w:sz w:val="24"/>
          <w:szCs w:val="24"/>
        </w:rPr>
        <w:t>.</w:t>
      </w:r>
    </w:p>
    <w:p w14:paraId="087C339B" w14:textId="6702FA7C" w:rsidR="000406E6" w:rsidRPr="0071054F" w:rsidRDefault="101B85B0" w:rsidP="00BD5E43">
      <w:pPr>
        <w:pStyle w:val="ListParagraph"/>
        <w:numPr>
          <w:ilvl w:val="1"/>
          <w:numId w:val="6"/>
        </w:numPr>
        <w:spacing w:after="0" w:line="276"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Advocate for policies and regulations that require climate change considerations</w:t>
      </w:r>
      <w:r w:rsidR="755B5266" w:rsidRPr="0071054F">
        <w:rPr>
          <w:rFonts w:ascii="Times New Roman" w:eastAsia="Times New Roman" w:hAnsi="Times New Roman" w:cs="Times New Roman"/>
          <w:sz w:val="24"/>
          <w:szCs w:val="24"/>
        </w:rPr>
        <w:t>.</w:t>
      </w:r>
    </w:p>
    <w:p w14:paraId="0ACFDABE" w14:textId="4E4D23A6" w:rsidR="37AC68D1" w:rsidRPr="0071054F" w:rsidRDefault="101B85B0">
      <w:pPr>
        <w:pStyle w:val="ListParagraph"/>
        <w:numPr>
          <w:ilvl w:val="1"/>
          <w:numId w:val="6"/>
        </w:numPr>
        <w:spacing w:after="0" w:line="276"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Ensure long-term resilience by incorporating climate change into planning operations, and maintenance</w:t>
      </w:r>
      <w:r w:rsidR="5D8E5470" w:rsidRPr="0071054F">
        <w:rPr>
          <w:rFonts w:ascii="Times New Roman" w:eastAsia="Times New Roman" w:hAnsi="Times New Roman" w:cs="Times New Roman"/>
          <w:sz w:val="24"/>
          <w:szCs w:val="24"/>
        </w:rPr>
        <w:t>.</w:t>
      </w:r>
      <w:r w:rsidRPr="0071054F">
        <w:rPr>
          <w:rFonts w:ascii="Times New Roman" w:hAnsi="Times New Roman" w:cs="Times New Roman"/>
          <w:sz w:val="24"/>
          <w:szCs w:val="24"/>
        </w:rPr>
        <w:br/>
      </w:r>
    </w:p>
    <w:p w14:paraId="3640F676" w14:textId="5147B9A6" w:rsidR="3F0BBCB0" w:rsidRPr="0071054F" w:rsidRDefault="3F0BBCB0" w:rsidP="5F1D608E">
      <w:pPr>
        <w:pStyle w:val="ListParagraph"/>
        <w:numPr>
          <w:ilvl w:val="0"/>
          <w:numId w:val="18"/>
        </w:numPr>
        <w:spacing w:after="0" w:line="276" w:lineRule="auto"/>
        <w:jc w:val="center"/>
        <w:rPr>
          <w:rFonts w:ascii="Times New Roman" w:eastAsia="Times New Roman" w:hAnsi="Times New Roman" w:cs="Times New Roman"/>
          <w:b/>
          <w:bCs/>
          <w:sz w:val="24"/>
          <w:szCs w:val="24"/>
        </w:rPr>
      </w:pPr>
      <w:r w:rsidRPr="0071054F">
        <w:rPr>
          <w:rFonts w:ascii="Times New Roman" w:eastAsia="Times New Roman" w:hAnsi="Times New Roman" w:cs="Times New Roman"/>
          <w:b/>
          <w:bCs/>
          <w:sz w:val="24"/>
          <w:szCs w:val="24"/>
        </w:rPr>
        <w:t>Land Use Planning &amp; Zoning Actions</w:t>
      </w:r>
    </w:p>
    <w:p w14:paraId="2A883863" w14:textId="3078518B" w:rsidR="157691F4" w:rsidRPr="0071054F" w:rsidRDefault="157691F4" w:rsidP="56DC48DA">
      <w:pPr>
        <w:spacing w:after="0" w:line="276" w:lineRule="auto"/>
        <w:jc w:val="center"/>
        <w:rPr>
          <w:rFonts w:ascii="Times New Roman" w:eastAsia="Times New Roman" w:hAnsi="Times New Roman" w:cs="Times New Roman"/>
          <w:b/>
          <w:bCs/>
          <w:sz w:val="24"/>
          <w:szCs w:val="24"/>
        </w:rPr>
      </w:pPr>
    </w:p>
    <w:p w14:paraId="24285B1D" w14:textId="3336D376" w:rsidR="56DC48DA" w:rsidRPr="0071054F" w:rsidRDefault="61995398" w:rsidP="56DC48DA">
      <w:pPr>
        <w:spacing w:after="0" w:line="276" w:lineRule="auto"/>
        <w:rPr>
          <w:rFonts w:ascii="Times New Roman" w:eastAsia="Times New Roman" w:hAnsi="Times New Roman" w:cs="Times New Roman"/>
          <w:i/>
          <w:sz w:val="24"/>
          <w:szCs w:val="24"/>
        </w:rPr>
      </w:pPr>
      <w:r w:rsidRPr="0071054F">
        <w:rPr>
          <w:rFonts w:ascii="Times New Roman" w:eastAsia="Times New Roman" w:hAnsi="Times New Roman" w:cs="Times New Roman"/>
          <w:i/>
          <w:iCs/>
          <w:sz w:val="24"/>
          <w:szCs w:val="24"/>
        </w:rPr>
        <w:t>The following strategies may be suitable for the “Land Use</w:t>
      </w:r>
      <w:r w:rsidR="001E6A45" w:rsidRPr="0071054F">
        <w:rPr>
          <w:rFonts w:ascii="Times New Roman" w:eastAsia="Times New Roman" w:hAnsi="Times New Roman" w:cs="Times New Roman"/>
          <w:i/>
          <w:iCs/>
          <w:sz w:val="24"/>
          <w:szCs w:val="24"/>
        </w:rPr>
        <w:t>”, “Housing”,</w:t>
      </w:r>
      <w:r w:rsidRPr="0071054F">
        <w:rPr>
          <w:rFonts w:ascii="Times New Roman" w:eastAsia="Times New Roman" w:hAnsi="Times New Roman" w:cs="Times New Roman"/>
          <w:i/>
          <w:iCs/>
          <w:sz w:val="24"/>
          <w:szCs w:val="24"/>
        </w:rPr>
        <w:t xml:space="preserve"> and “Implementation” sections of Comprehensive Plans</w:t>
      </w:r>
      <w:r w:rsidR="1EC87E88" w:rsidRPr="0071054F">
        <w:rPr>
          <w:rFonts w:ascii="Times New Roman" w:eastAsia="Times New Roman" w:hAnsi="Times New Roman" w:cs="Times New Roman"/>
          <w:i/>
          <w:iCs/>
          <w:sz w:val="24"/>
          <w:szCs w:val="24"/>
        </w:rPr>
        <w:t>:</w:t>
      </w:r>
    </w:p>
    <w:p w14:paraId="011926A0" w14:textId="0E7D1BC7" w:rsidR="5F1D608E" w:rsidRPr="0071054F" w:rsidRDefault="5F1D608E" w:rsidP="5F1D608E">
      <w:pPr>
        <w:spacing w:after="0" w:line="276" w:lineRule="auto"/>
        <w:rPr>
          <w:rFonts w:ascii="Times New Roman" w:eastAsia="Times New Roman" w:hAnsi="Times New Roman" w:cs="Times New Roman"/>
          <w:b/>
          <w:bCs/>
          <w:sz w:val="24"/>
          <w:szCs w:val="24"/>
        </w:rPr>
      </w:pPr>
    </w:p>
    <w:p w14:paraId="52C42EAA" w14:textId="77777777" w:rsidR="0071054F" w:rsidRPr="00C73DA0" w:rsidRDefault="0071054F" w:rsidP="0071054F">
      <w:pPr>
        <w:spacing w:after="0" w:line="276" w:lineRule="auto"/>
        <w:rPr>
          <w:rFonts w:ascii="Times New Roman" w:eastAsia="Times New Roman" w:hAnsi="Times New Roman" w:cs="Times New Roman"/>
          <w:sz w:val="24"/>
          <w:szCs w:val="24"/>
        </w:rPr>
      </w:pPr>
      <w:r w:rsidRPr="00C73DA0">
        <w:rPr>
          <w:rStyle w:val="normaltextrun"/>
          <w:rFonts w:ascii="Times New Roman" w:eastAsia="Times New Roman" w:hAnsi="Times New Roman" w:cs="Times New Roman"/>
          <w:sz w:val="24"/>
          <w:szCs w:val="24"/>
          <w:u w:val="single"/>
        </w:rPr>
        <w:t>Land Use Planning</w:t>
      </w:r>
    </w:p>
    <w:p w14:paraId="4B3F1DFA" w14:textId="77777777" w:rsidR="0071054F" w:rsidRPr="0071054F" w:rsidRDefault="0071054F" w:rsidP="0071054F">
      <w:pPr>
        <w:spacing w:after="0" w:line="276" w:lineRule="auto"/>
        <w:rPr>
          <w:rFonts w:ascii="Times New Roman" w:eastAsia="Times New Roman" w:hAnsi="Times New Roman" w:cs="Times New Roman"/>
          <w:sz w:val="24"/>
          <w:szCs w:val="24"/>
        </w:rPr>
      </w:pPr>
    </w:p>
    <w:p w14:paraId="4F6DE114" w14:textId="77777777" w:rsidR="0071054F" w:rsidRPr="0071054F" w:rsidRDefault="0071054F" w:rsidP="0071054F">
      <w:pPr>
        <w:spacing w:after="0" w:line="276" w:lineRule="auto"/>
        <w:rPr>
          <w:rFonts w:ascii="Times New Roman" w:eastAsia="Times New Roman" w:hAnsi="Times New Roman" w:cs="Times New Roman"/>
          <w:sz w:val="24"/>
          <w:szCs w:val="24"/>
        </w:rPr>
      </w:pPr>
      <w:r w:rsidRPr="0071054F">
        <w:rPr>
          <w:rStyle w:val="normaltextrun"/>
          <w:rFonts w:ascii="Times New Roman" w:eastAsia="Times New Roman" w:hAnsi="Times New Roman" w:cs="Times New Roman"/>
          <w:sz w:val="24"/>
          <w:szCs w:val="24"/>
        </w:rPr>
        <w:t xml:space="preserve">Effective land use planning is essential for fostering climate resilience in communities. By incorporating climate-related factors into land use plans, communities can prioritize resilient development, protect critical areas, and enhance their adaptive capacity. </w:t>
      </w:r>
    </w:p>
    <w:p w14:paraId="45608D43" w14:textId="77777777" w:rsidR="0071054F" w:rsidRPr="0071054F" w:rsidRDefault="0071054F" w:rsidP="0071054F">
      <w:pPr>
        <w:spacing w:after="0" w:line="276" w:lineRule="auto"/>
        <w:rPr>
          <w:rFonts w:ascii="Times New Roman" w:eastAsia="Times New Roman" w:hAnsi="Times New Roman" w:cs="Times New Roman"/>
          <w:sz w:val="24"/>
          <w:szCs w:val="24"/>
        </w:rPr>
      </w:pPr>
    </w:p>
    <w:p w14:paraId="24182ABE" w14:textId="77777777" w:rsidR="0071054F" w:rsidRPr="0071054F" w:rsidRDefault="0071054F" w:rsidP="0071054F">
      <w:pPr>
        <w:pStyle w:val="ListParagraph"/>
        <w:numPr>
          <w:ilvl w:val="0"/>
          <w:numId w:val="10"/>
        </w:numPr>
        <w:spacing w:after="0" w:line="276" w:lineRule="auto"/>
        <w:rPr>
          <w:rStyle w:val="normaltextrun"/>
          <w:rFonts w:ascii="Times New Roman" w:eastAsia="Times New Roman" w:hAnsi="Times New Roman" w:cs="Times New Roman"/>
          <w:sz w:val="24"/>
          <w:szCs w:val="24"/>
        </w:rPr>
      </w:pPr>
      <w:r w:rsidRPr="0071054F">
        <w:rPr>
          <w:rStyle w:val="normaltextrun"/>
          <w:rFonts w:ascii="Times New Roman" w:eastAsia="Times New Roman" w:hAnsi="Times New Roman" w:cs="Times New Roman"/>
          <w:sz w:val="24"/>
          <w:szCs w:val="24"/>
        </w:rPr>
        <w:t>Modify urban landscaping requirements:</w:t>
      </w:r>
    </w:p>
    <w:p w14:paraId="4E2C87F9" w14:textId="77777777" w:rsidR="0071054F" w:rsidRPr="0071054F" w:rsidRDefault="0071054F" w:rsidP="0071054F">
      <w:pPr>
        <w:pStyle w:val="ListParagraph"/>
        <w:numPr>
          <w:ilvl w:val="1"/>
          <w:numId w:val="10"/>
        </w:numPr>
        <w:spacing w:after="0" w:line="276" w:lineRule="auto"/>
        <w:rPr>
          <w:rFonts w:ascii="Times New Roman" w:eastAsia="Times New Roman" w:hAnsi="Times New Roman" w:cs="Times New Roman"/>
          <w:sz w:val="24"/>
          <w:szCs w:val="24"/>
        </w:rPr>
      </w:pPr>
      <w:r w:rsidRPr="0071054F">
        <w:rPr>
          <w:rStyle w:val="normaltextrun"/>
          <w:rFonts w:ascii="Times New Roman" w:eastAsia="Times New Roman" w:hAnsi="Times New Roman" w:cs="Times New Roman"/>
          <w:sz w:val="24"/>
          <w:szCs w:val="24"/>
        </w:rPr>
        <w:t>Increase permeable surfaces to reduce stormwater runoff and promote groundwater recharge.</w:t>
      </w:r>
    </w:p>
    <w:p w14:paraId="1D694A34" w14:textId="77777777" w:rsidR="0071054F" w:rsidRPr="0071054F" w:rsidRDefault="0071054F" w:rsidP="0071054F">
      <w:pPr>
        <w:pStyle w:val="ListParagraph"/>
        <w:numPr>
          <w:ilvl w:val="1"/>
          <w:numId w:val="10"/>
        </w:numPr>
        <w:spacing w:after="0" w:line="276" w:lineRule="auto"/>
        <w:rPr>
          <w:rFonts w:ascii="Times New Roman" w:eastAsia="Times New Roman" w:hAnsi="Times New Roman" w:cs="Times New Roman"/>
          <w:sz w:val="24"/>
          <w:szCs w:val="24"/>
        </w:rPr>
      </w:pPr>
      <w:r w:rsidRPr="0071054F">
        <w:rPr>
          <w:rStyle w:val="normaltextrun"/>
          <w:rFonts w:ascii="Times New Roman" w:eastAsia="Times New Roman" w:hAnsi="Times New Roman" w:cs="Times New Roman"/>
          <w:sz w:val="24"/>
          <w:szCs w:val="24"/>
        </w:rPr>
        <w:t>Promote the use of green infrastructure, such as rain gardens, bioswales, and green roofs, to manage stormwater and enhance biodiversity.</w:t>
      </w:r>
    </w:p>
    <w:p w14:paraId="6B507232" w14:textId="77777777" w:rsidR="0071054F" w:rsidRPr="0071054F" w:rsidRDefault="0071054F" w:rsidP="0071054F">
      <w:pPr>
        <w:pStyle w:val="ListParagraph"/>
        <w:numPr>
          <w:ilvl w:val="0"/>
          <w:numId w:val="10"/>
        </w:numPr>
        <w:spacing w:after="0" w:line="276" w:lineRule="auto"/>
        <w:rPr>
          <w:rFonts w:ascii="Times New Roman" w:eastAsia="Times New Roman" w:hAnsi="Times New Roman" w:cs="Times New Roman"/>
          <w:sz w:val="24"/>
          <w:szCs w:val="24"/>
        </w:rPr>
      </w:pPr>
      <w:r w:rsidRPr="0071054F">
        <w:rPr>
          <w:rStyle w:val="normaltextrun"/>
          <w:rFonts w:ascii="Times New Roman" w:eastAsia="Times New Roman" w:hAnsi="Times New Roman" w:cs="Times New Roman"/>
          <w:sz w:val="24"/>
          <w:szCs w:val="24"/>
        </w:rPr>
        <w:t>Mixed-use development:</w:t>
      </w:r>
    </w:p>
    <w:p w14:paraId="0839E90B" w14:textId="77777777" w:rsidR="0071054F" w:rsidRPr="0071054F" w:rsidRDefault="0071054F" w:rsidP="0071054F">
      <w:pPr>
        <w:pStyle w:val="ListParagraph"/>
        <w:numPr>
          <w:ilvl w:val="1"/>
          <w:numId w:val="10"/>
        </w:numPr>
        <w:spacing w:after="0" w:line="276" w:lineRule="auto"/>
        <w:rPr>
          <w:rStyle w:val="normaltextrun"/>
          <w:rFonts w:ascii="Times New Roman" w:eastAsia="Times New Roman" w:hAnsi="Times New Roman" w:cs="Times New Roman"/>
          <w:sz w:val="24"/>
          <w:szCs w:val="24"/>
        </w:rPr>
      </w:pPr>
      <w:r w:rsidRPr="0071054F">
        <w:rPr>
          <w:rStyle w:val="normaltextrun"/>
          <w:rFonts w:ascii="Times New Roman" w:eastAsia="Times New Roman" w:hAnsi="Times New Roman" w:cs="Times New Roman"/>
          <w:sz w:val="24"/>
          <w:szCs w:val="24"/>
        </w:rPr>
        <w:lastRenderedPageBreak/>
        <w:t xml:space="preserve">Encourage mixed-use development patterns that promote compact, walkable communities. </w:t>
      </w:r>
    </w:p>
    <w:p w14:paraId="30AE0EA8" w14:textId="77777777" w:rsidR="0071054F" w:rsidRPr="0071054F" w:rsidRDefault="0071054F" w:rsidP="0071054F">
      <w:pPr>
        <w:pStyle w:val="ListParagraph"/>
        <w:numPr>
          <w:ilvl w:val="1"/>
          <w:numId w:val="10"/>
        </w:numPr>
        <w:spacing w:after="0" w:line="276" w:lineRule="auto"/>
        <w:rPr>
          <w:rStyle w:val="normaltextrun"/>
          <w:rFonts w:ascii="Times New Roman" w:eastAsia="Times New Roman" w:hAnsi="Times New Roman" w:cs="Times New Roman"/>
          <w:sz w:val="24"/>
          <w:szCs w:val="24"/>
        </w:rPr>
      </w:pPr>
      <w:r w:rsidRPr="0071054F">
        <w:rPr>
          <w:rStyle w:val="normaltextrun"/>
          <w:rFonts w:ascii="Times New Roman" w:eastAsia="Times New Roman" w:hAnsi="Times New Roman" w:cs="Times New Roman"/>
          <w:sz w:val="24"/>
          <w:szCs w:val="24"/>
        </w:rPr>
        <w:t xml:space="preserve">Integrate residential, commercial, and recreational spaces to reduce reliance on automobiles and enhance accessibility. </w:t>
      </w:r>
    </w:p>
    <w:p w14:paraId="20751DB2" w14:textId="77777777" w:rsidR="0071054F" w:rsidRPr="0071054F" w:rsidRDefault="0071054F" w:rsidP="0071054F">
      <w:pPr>
        <w:pStyle w:val="ListParagraph"/>
        <w:numPr>
          <w:ilvl w:val="0"/>
          <w:numId w:val="10"/>
        </w:numPr>
        <w:spacing w:after="0" w:line="276" w:lineRule="auto"/>
        <w:rPr>
          <w:rFonts w:ascii="Times New Roman" w:eastAsia="Times New Roman" w:hAnsi="Times New Roman" w:cs="Times New Roman"/>
          <w:sz w:val="24"/>
          <w:szCs w:val="24"/>
        </w:rPr>
      </w:pPr>
      <w:r w:rsidRPr="0071054F">
        <w:rPr>
          <w:rStyle w:val="normaltextrun"/>
          <w:rFonts w:ascii="Times New Roman" w:eastAsia="Times New Roman" w:hAnsi="Times New Roman" w:cs="Times New Roman"/>
          <w:sz w:val="24"/>
          <w:szCs w:val="24"/>
        </w:rPr>
        <w:t>Preservation of open space:</w:t>
      </w:r>
    </w:p>
    <w:p w14:paraId="48010743" w14:textId="77777777" w:rsidR="0071054F" w:rsidRPr="0071054F" w:rsidRDefault="0071054F" w:rsidP="0071054F">
      <w:pPr>
        <w:pStyle w:val="ListParagraph"/>
        <w:numPr>
          <w:ilvl w:val="1"/>
          <w:numId w:val="10"/>
        </w:numPr>
        <w:spacing w:after="0" w:line="276" w:lineRule="auto"/>
        <w:rPr>
          <w:rFonts w:ascii="Times New Roman" w:eastAsia="Times New Roman" w:hAnsi="Times New Roman" w:cs="Times New Roman"/>
          <w:sz w:val="24"/>
          <w:szCs w:val="24"/>
        </w:rPr>
      </w:pPr>
      <w:r w:rsidRPr="0071054F">
        <w:rPr>
          <w:rStyle w:val="normaltextrun"/>
          <w:rFonts w:ascii="Times New Roman" w:eastAsia="Times New Roman" w:hAnsi="Times New Roman" w:cs="Times New Roman"/>
          <w:sz w:val="24"/>
          <w:szCs w:val="24"/>
        </w:rPr>
        <w:t>Prioritize the preservation and protection of open spaces, greenbelts, and natural areas to enhance carbon sequestration &amp; biodiversity conservation as well as expand recreational opportunities.</w:t>
      </w:r>
    </w:p>
    <w:p w14:paraId="6A8067C2" w14:textId="77777777" w:rsidR="0071054F" w:rsidRPr="0071054F" w:rsidRDefault="0071054F" w:rsidP="0071054F">
      <w:pPr>
        <w:pStyle w:val="ListParagraph"/>
        <w:numPr>
          <w:ilvl w:val="1"/>
          <w:numId w:val="10"/>
        </w:numPr>
        <w:spacing w:after="0" w:line="276" w:lineRule="auto"/>
        <w:rPr>
          <w:rFonts w:ascii="Times New Roman" w:eastAsia="Times New Roman" w:hAnsi="Times New Roman" w:cs="Times New Roman"/>
          <w:sz w:val="24"/>
          <w:szCs w:val="24"/>
        </w:rPr>
      </w:pPr>
      <w:r w:rsidRPr="0071054F">
        <w:rPr>
          <w:rStyle w:val="normaltextrun"/>
          <w:rFonts w:ascii="Times New Roman" w:eastAsia="Times New Roman" w:hAnsi="Times New Roman" w:cs="Times New Roman"/>
          <w:sz w:val="24"/>
          <w:szCs w:val="24"/>
        </w:rPr>
        <w:t>Incorporate green infrastructure networks and ecological corridors to enhance connectivity and resilience of natural habitats.</w:t>
      </w:r>
    </w:p>
    <w:p w14:paraId="5B19762F" w14:textId="346DFCBD" w:rsidR="0071054F" w:rsidRPr="0071054F" w:rsidRDefault="00EB16F2" w:rsidP="0071054F">
      <w:pPr>
        <w:pStyle w:val="ListParagraph"/>
        <w:numPr>
          <w:ilvl w:val="0"/>
          <w:numId w:val="10"/>
        </w:numPr>
        <w:spacing w:after="0" w:line="276" w:lineRule="auto"/>
        <w:rPr>
          <w:rFonts w:ascii="Times New Roman" w:eastAsia="Times New Roman" w:hAnsi="Times New Roman" w:cs="Times New Roman"/>
          <w:sz w:val="24"/>
          <w:szCs w:val="24"/>
        </w:rPr>
      </w:pPr>
      <w:r>
        <w:rPr>
          <w:rStyle w:val="normaltextrun"/>
          <w:rFonts w:ascii="Times New Roman" w:eastAsia="Times New Roman" w:hAnsi="Times New Roman" w:cs="Times New Roman"/>
          <w:sz w:val="24"/>
          <w:szCs w:val="24"/>
        </w:rPr>
        <w:t>Sustainable</w:t>
      </w:r>
      <w:r w:rsidR="0071054F" w:rsidRPr="0071054F">
        <w:rPr>
          <w:rStyle w:val="normaltextrun"/>
          <w:rFonts w:ascii="Times New Roman" w:eastAsia="Times New Roman" w:hAnsi="Times New Roman" w:cs="Times New Roman"/>
          <w:sz w:val="24"/>
          <w:szCs w:val="24"/>
        </w:rPr>
        <w:t xml:space="preserve"> </w:t>
      </w:r>
      <w:r>
        <w:rPr>
          <w:rStyle w:val="normaltextrun"/>
          <w:rFonts w:ascii="Times New Roman" w:eastAsia="Times New Roman" w:hAnsi="Times New Roman" w:cs="Times New Roman"/>
          <w:sz w:val="24"/>
          <w:szCs w:val="24"/>
        </w:rPr>
        <w:t>G</w:t>
      </w:r>
      <w:r w:rsidR="0071054F" w:rsidRPr="0071054F">
        <w:rPr>
          <w:rStyle w:val="normaltextrun"/>
          <w:rFonts w:ascii="Times New Roman" w:eastAsia="Times New Roman" w:hAnsi="Times New Roman" w:cs="Times New Roman"/>
          <w:sz w:val="24"/>
          <w:szCs w:val="24"/>
        </w:rPr>
        <w:t>rowth principles:</w:t>
      </w:r>
    </w:p>
    <w:p w14:paraId="7AD7DAD0" w14:textId="0BB6525B" w:rsidR="0071054F" w:rsidRPr="0071054F" w:rsidRDefault="0071054F" w:rsidP="0071054F">
      <w:pPr>
        <w:pStyle w:val="ListParagraph"/>
        <w:numPr>
          <w:ilvl w:val="1"/>
          <w:numId w:val="10"/>
        </w:numPr>
        <w:spacing w:after="0" w:line="276" w:lineRule="auto"/>
        <w:rPr>
          <w:rStyle w:val="normaltextrun"/>
          <w:rFonts w:ascii="Times New Roman" w:eastAsia="Times New Roman" w:hAnsi="Times New Roman" w:cs="Times New Roman"/>
          <w:sz w:val="24"/>
          <w:szCs w:val="24"/>
        </w:rPr>
      </w:pPr>
      <w:r w:rsidRPr="0071054F">
        <w:rPr>
          <w:rStyle w:val="normaltextrun"/>
          <w:rFonts w:ascii="Times New Roman" w:eastAsia="Times New Roman" w:hAnsi="Times New Roman" w:cs="Times New Roman"/>
          <w:sz w:val="24"/>
          <w:szCs w:val="24"/>
        </w:rPr>
        <w:t xml:space="preserve">Embrace </w:t>
      </w:r>
      <w:r w:rsidR="00EB16F2">
        <w:rPr>
          <w:rStyle w:val="normaltextrun"/>
          <w:rFonts w:ascii="Times New Roman" w:eastAsia="Times New Roman" w:hAnsi="Times New Roman" w:cs="Times New Roman"/>
          <w:sz w:val="24"/>
          <w:szCs w:val="24"/>
        </w:rPr>
        <w:t>Sustainable</w:t>
      </w:r>
      <w:r w:rsidRPr="0071054F">
        <w:rPr>
          <w:rStyle w:val="normaltextrun"/>
          <w:rFonts w:ascii="Times New Roman" w:eastAsia="Times New Roman" w:hAnsi="Times New Roman" w:cs="Times New Roman"/>
          <w:sz w:val="24"/>
          <w:szCs w:val="24"/>
        </w:rPr>
        <w:t xml:space="preserve"> </w:t>
      </w:r>
      <w:r w:rsidR="00EB16F2">
        <w:rPr>
          <w:rStyle w:val="normaltextrun"/>
          <w:rFonts w:ascii="Times New Roman" w:eastAsia="Times New Roman" w:hAnsi="Times New Roman" w:cs="Times New Roman"/>
          <w:sz w:val="24"/>
          <w:szCs w:val="24"/>
        </w:rPr>
        <w:t>G</w:t>
      </w:r>
      <w:r w:rsidRPr="0071054F">
        <w:rPr>
          <w:rStyle w:val="normaltextrun"/>
          <w:rFonts w:ascii="Times New Roman" w:eastAsia="Times New Roman" w:hAnsi="Times New Roman" w:cs="Times New Roman"/>
          <w:sz w:val="24"/>
          <w:szCs w:val="24"/>
        </w:rPr>
        <w:t xml:space="preserve">rowth principles that promote infill development, compact land use patterns, and transit-oriented design to optimize land use, minimize urban sprawl, and support sustainable transportation options. </w:t>
      </w:r>
    </w:p>
    <w:p w14:paraId="45F2536D" w14:textId="77777777" w:rsidR="0071054F" w:rsidRPr="0071054F" w:rsidRDefault="0071054F" w:rsidP="0071054F">
      <w:pPr>
        <w:pStyle w:val="ListParagraph"/>
        <w:numPr>
          <w:ilvl w:val="0"/>
          <w:numId w:val="10"/>
        </w:numPr>
        <w:spacing w:after="0" w:line="276" w:lineRule="auto"/>
        <w:rPr>
          <w:rFonts w:ascii="Times New Roman" w:eastAsia="Times New Roman" w:hAnsi="Times New Roman" w:cs="Times New Roman"/>
          <w:sz w:val="24"/>
          <w:szCs w:val="24"/>
        </w:rPr>
      </w:pPr>
      <w:r w:rsidRPr="0071054F">
        <w:rPr>
          <w:rStyle w:val="normaltextrun"/>
          <w:rFonts w:ascii="Times New Roman" w:eastAsia="Times New Roman" w:hAnsi="Times New Roman" w:cs="Times New Roman"/>
          <w:sz w:val="24"/>
          <w:szCs w:val="24"/>
        </w:rPr>
        <w:t>Implement resource conservation practices:</w:t>
      </w:r>
    </w:p>
    <w:p w14:paraId="7C774BCB" w14:textId="77777777" w:rsidR="0071054F" w:rsidRPr="0071054F" w:rsidRDefault="0071054F" w:rsidP="0071054F">
      <w:pPr>
        <w:pStyle w:val="ListParagraph"/>
        <w:numPr>
          <w:ilvl w:val="1"/>
          <w:numId w:val="10"/>
        </w:numPr>
        <w:spacing w:after="0" w:line="276" w:lineRule="auto"/>
        <w:rPr>
          <w:rFonts w:ascii="Times New Roman" w:eastAsia="Times New Roman" w:hAnsi="Times New Roman" w:cs="Times New Roman"/>
          <w:sz w:val="24"/>
          <w:szCs w:val="24"/>
        </w:rPr>
      </w:pPr>
      <w:r w:rsidRPr="0071054F">
        <w:rPr>
          <w:rStyle w:val="normaltextrun"/>
          <w:rFonts w:ascii="Times New Roman" w:eastAsia="Times New Roman" w:hAnsi="Times New Roman" w:cs="Times New Roman"/>
          <w:sz w:val="24"/>
          <w:szCs w:val="24"/>
        </w:rPr>
        <w:t>Integrate energy-efficient and sustainable measures in all publicly owned buildings to reduce energy consumption and carbon emissions.</w:t>
      </w:r>
    </w:p>
    <w:p w14:paraId="07A3AABA" w14:textId="77777777" w:rsidR="0071054F" w:rsidRPr="0071054F" w:rsidRDefault="0071054F" w:rsidP="0071054F">
      <w:pPr>
        <w:pStyle w:val="ListParagraph"/>
        <w:numPr>
          <w:ilvl w:val="1"/>
          <w:numId w:val="10"/>
        </w:numPr>
        <w:spacing w:after="0" w:line="276" w:lineRule="auto"/>
        <w:rPr>
          <w:rFonts w:ascii="Times New Roman" w:eastAsia="Times New Roman" w:hAnsi="Times New Roman" w:cs="Times New Roman"/>
          <w:sz w:val="24"/>
          <w:szCs w:val="24"/>
        </w:rPr>
      </w:pPr>
      <w:r w:rsidRPr="0071054F">
        <w:rPr>
          <w:rStyle w:val="normaltextrun"/>
          <w:rFonts w:ascii="Times New Roman" w:eastAsia="Times New Roman" w:hAnsi="Times New Roman" w:cs="Times New Roman"/>
          <w:sz w:val="24"/>
          <w:szCs w:val="24"/>
        </w:rPr>
        <w:t>Promote water conservation practices, such as rainwater harvesting, greywater reuse, and efficient irrigation systems.</w:t>
      </w:r>
    </w:p>
    <w:p w14:paraId="2CD95E57" w14:textId="77777777" w:rsidR="0071054F" w:rsidRPr="0071054F" w:rsidRDefault="0071054F" w:rsidP="0071054F">
      <w:pPr>
        <w:pStyle w:val="ListParagraph"/>
        <w:numPr>
          <w:ilvl w:val="1"/>
          <w:numId w:val="10"/>
        </w:numPr>
        <w:spacing w:after="0" w:line="276" w:lineRule="auto"/>
        <w:rPr>
          <w:rFonts w:ascii="Times New Roman" w:eastAsia="Times New Roman" w:hAnsi="Times New Roman" w:cs="Times New Roman"/>
          <w:sz w:val="24"/>
          <w:szCs w:val="24"/>
        </w:rPr>
      </w:pPr>
      <w:r w:rsidRPr="0071054F">
        <w:rPr>
          <w:rStyle w:val="normaltextrun"/>
          <w:rFonts w:ascii="Times New Roman" w:eastAsia="Times New Roman" w:hAnsi="Times New Roman" w:cs="Times New Roman"/>
          <w:sz w:val="24"/>
          <w:szCs w:val="24"/>
        </w:rPr>
        <w:t>Conduct educational outreach to raise awareness among private property owners about resource conservation practices, energy-efficient retrofits, and sustainable landscaping.</w:t>
      </w:r>
    </w:p>
    <w:p w14:paraId="6F6A217C" w14:textId="77777777" w:rsidR="0071054F" w:rsidRDefault="0071054F" w:rsidP="7060A029">
      <w:pPr>
        <w:spacing w:after="0" w:line="276" w:lineRule="auto"/>
        <w:rPr>
          <w:rStyle w:val="normaltextrun"/>
          <w:rFonts w:ascii="Times New Roman" w:eastAsia="Times New Roman" w:hAnsi="Times New Roman" w:cs="Times New Roman"/>
          <w:sz w:val="24"/>
          <w:szCs w:val="24"/>
          <w:u w:val="single"/>
        </w:rPr>
      </w:pPr>
    </w:p>
    <w:p w14:paraId="15EBFAA1" w14:textId="77777777" w:rsidR="0071054F" w:rsidRDefault="0071054F" w:rsidP="7060A029">
      <w:pPr>
        <w:spacing w:after="0" w:line="276" w:lineRule="auto"/>
        <w:rPr>
          <w:rStyle w:val="normaltextrun"/>
          <w:rFonts w:ascii="Times New Roman" w:eastAsia="Times New Roman" w:hAnsi="Times New Roman" w:cs="Times New Roman"/>
          <w:sz w:val="24"/>
          <w:szCs w:val="24"/>
          <w:u w:val="single"/>
        </w:rPr>
      </w:pPr>
    </w:p>
    <w:p w14:paraId="2EAA2474" w14:textId="55937B3F" w:rsidR="1C6BE5FC" w:rsidRPr="00C73DA0" w:rsidRDefault="1C6BE5FC" w:rsidP="7060A029">
      <w:pPr>
        <w:spacing w:after="0" w:line="276" w:lineRule="auto"/>
        <w:rPr>
          <w:rFonts w:ascii="Times New Roman" w:eastAsia="Times New Roman" w:hAnsi="Times New Roman" w:cs="Times New Roman"/>
          <w:sz w:val="24"/>
          <w:szCs w:val="24"/>
        </w:rPr>
      </w:pPr>
      <w:r w:rsidRPr="00C73DA0">
        <w:rPr>
          <w:rStyle w:val="normaltextrun"/>
          <w:rFonts w:ascii="Times New Roman" w:eastAsia="Times New Roman" w:hAnsi="Times New Roman" w:cs="Times New Roman"/>
          <w:sz w:val="24"/>
          <w:szCs w:val="24"/>
          <w:u w:val="single"/>
        </w:rPr>
        <w:t>Zoning Regulations</w:t>
      </w:r>
      <w:r w:rsidR="004841A9">
        <w:rPr>
          <w:rStyle w:val="normaltextrun"/>
          <w:rFonts w:ascii="Times New Roman" w:eastAsia="Times New Roman" w:hAnsi="Times New Roman" w:cs="Times New Roman"/>
          <w:sz w:val="24"/>
          <w:szCs w:val="24"/>
          <w:u w:val="single"/>
        </w:rPr>
        <w:t xml:space="preserve"> and Guidance Documents</w:t>
      </w:r>
    </w:p>
    <w:p w14:paraId="05F901DB" w14:textId="243080B8" w:rsidR="7060A029" w:rsidRPr="00C73DA0" w:rsidRDefault="7060A029" w:rsidP="7060A029">
      <w:pPr>
        <w:spacing w:after="0" w:line="276" w:lineRule="auto"/>
        <w:rPr>
          <w:rFonts w:ascii="Times New Roman" w:eastAsia="Times New Roman" w:hAnsi="Times New Roman" w:cs="Times New Roman"/>
          <w:sz w:val="24"/>
          <w:szCs w:val="24"/>
        </w:rPr>
      </w:pPr>
    </w:p>
    <w:p w14:paraId="3B290AC1" w14:textId="51E11344" w:rsidR="1C6BE5FC" w:rsidRPr="0071054F" w:rsidRDefault="1C6BE5FC" w:rsidP="7060A029">
      <w:pPr>
        <w:spacing w:after="0" w:line="276" w:lineRule="auto"/>
        <w:rPr>
          <w:rFonts w:ascii="Times New Roman" w:eastAsia="Times New Roman" w:hAnsi="Times New Roman" w:cs="Times New Roman"/>
          <w:sz w:val="24"/>
          <w:szCs w:val="24"/>
        </w:rPr>
      </w:pPr>
      <w:r w:rsidRPr="0071054F">
        <w:rPr>
          <w:rStyle w:val="normaltextrun"/>
          <w:rFonts w:ascii="Times New Roman" w:eastAsia="Times New Roman" w:hAnsi="Times New Roman" w:cs="Times New Roman"/>
          <w:sz w:val="24"/>
          <w:szCs w:val="24"/>
        </w:rPr>
        <w:t xml:space="preserve">Zoning regulations </w:t>
      </w:r>
      <w:r w:rsidR="00537783">
        <w:rPr>
          <w:rStyle w:val="normaltextrun"/>
          <w:rFonts w:ascii="Times New Roman" w:eastAsia="Times New Roman" w:hAnsi="Times New Roman" w:cs="Times New Roman"/>
          <w:sz w:val="24"/>
          <w:szCs w:val="24"/>
        </w:rPr>
        <w:t xml:space="preserve">and Guidance Documents </w:t>
      </w:r>
      <w:r w:rsidRPr="0071054F">
        <w:rPr>
          <w:rStyle w:val="normaltextrun"/>
          <w:rFonts w:ascii="Times New Roman" w:eastAsia="Times New Roman" w:hAnsi="Times New Roman" w:cs="Times New Roman"/>
          <w:sz w:val="24"/>
          <w:szCs w:val="24"/>
        </w:rPr>
        <w:t>play a crucial role in guiding land use and development within a community</w:t>
      </w:r>
      <w:r w:rsidR="00204630">
        <w:rPr>
          <w:rStyle w:val="normaltextrun"/>
          <w:rFonts w:ascii="Times New Roman" w:eastAsia="Times New Roman" w:hAnsi="Times New Roman" w:cs="Times New Roman"/>
          <w:sz w:val="24"/>
          <w:szCs w:val="24"/>
        </w:rPr>
        <w:t xml:space="preserve">, particularly </w:t>
      </w:r>
      <w:r w:rsidR="001125F2">
        <w:rPr>
          <w:rStyle w:val="normaltextrun"/>
          <w:rFonts w:ascii="Times New Roman" w:eastAsia="Times New Roman" w:hAnsi="Times New Roman" w:cs="Times New Roman"/>
          <w:sz w:val="24"/>
          <w:szCs w:val="24"/>
        </w:rPr>
        <w:t xml:space="preserve">given that implementation ordinances </w:t>
      </w:r>
      <w:r w:rsidR="00537783">
        <w:rPr>
          <w:rStyle w:val="normaltextrun"/>
          <w:rFonts w:ascii="Times New Roman" w:eastAsia="Times New Roman" w:hAnsi="Times New Roman" w:cs="Times New Roman"/>
          <w:sz w:val="24"/>
          <w:szCs w:val="24"/>
        </w:rPr>
        <w:t>(</w:t>
      </w:r>
      <w:r w:rsidR="0049401E">
        <w:rPr>
          <w:rStyle w:val="normaltextrun"/>
          <w:rFonts w:ascii="Times New Roman" w:eastAsia="Times New Roman" w:hAnsi="Times New Roman" w:cs="Times New Roman"/>
          <w:sz w:val="24"/>
          <w:szCs w:val="24"/>
        </w:rPr>
        <w:t xml:space="preserve">i.e. zoning, subdivision regulations, </w:t>
      </w:r>
      <w:r w:rsidR="00890956">
        <w:rPr>
          <w:rStyle w:val="normaltextrun"/>
          <w:rFonts w:ascii="Times New Roman" w:eastAsia="Times New Roman" w:hAnsi="Times New Roman" w:cs="Times New Roman"/>
          <w:sz w:val="24"/>
          <w:szCs w:val="24"/>
        </w:rPr>
        <w:t xml:space="preserve">water and sewer master plans) </w:t>
      </w:r>
      <w:r w:rsidR="001125F2">
        <w:rPr>
          <w:rStyle w:val="normaltextrun"/>
          <w:rFonts w:ascii="Times New Roman" w:eastAsia="Times New Roman" w:hAnsi="Times New Roman" w:cs="Times New Roman"/>
          <w:sz w:val="24"/>
          <w:szCs w:val="24"/>
        </w:rPr>
        <w:t xml:space="preserve">are to be </w:t>
      </w:r>
      <w:r w:rsidR="00C65F57" w:rsidRPr="00C65F57">
        <w:rPr>
          <w:rFonts w:ascii="Times New Roman" w:eastAsia="Times New Roman" w:hAnsi="Times New Roman" w:cs="Times New Roman"/>
          <w:sz w:val="24"/>
          <w:szCs w:val="24"/>
        </w:rPr>
        <w:t>“consistent with” or have “consistency with” a comprehensive plan</w:t>
      </w:r>
      <w:r w:rsidRPr="0071054F">
        <w:rPr>
          <w:rStyle w:val="normaltextrun"/>
          <w:rFonts w:ascii="Times New Roman" w:eastAsia="Times New Roman" w:hAnsi="Times New Roman" w:cs="Times New Roman"/>
          <w:sz w:val="24"/>
          <w:szCs w:val="24"/>
        </w:rPr>
        <w:t>. By incorporating climate-related factors into zoning regulations, communities can promote sustainable land use practices, protect vulnerable areas, and enhance resilience.</w:t>
      </w:r>
    </w:p>
    <w:p w14:paraId="103F425B" w14:textId="094E86AE" w:rsidR="7060A029" w:rsidRPr="0071054F" w:rsidRDefault="7060A029" w:rsidP="7060A029">
      <w:pPr>
        <w:spacing w:after="0" w:line="276" w:lineRule="auto"/>
        <w:rPr>
          <w:rFonts w:ascii="Times New Roman" w:eastAsia="Times New Roman" w:hAnsi="Times New Roman" w:cs="Times New Roman"/>
          <w:sz w:val="24"/>
          <w:szCs w:val="24"/>
        </w:rPr>
      </w:pPr>
    </w:p>
    <w:p w14:paraId="2919927C" w14:textId="0A1236D7" w:rsidR="1C6BE5FC" w:rsidRPr="0071054F" w:rsidRDefault="1C6BE5FC" w:rsidP="00BD5E43">
      <w:pPr>
        <w:pStyle w:val="ListParagraph"/>
        <w:numPr>
          <w:ilvl w:val="0"/>
          <w:numId w:val="10"/>
        </w:numPr>
        <w:spacing w:after="0" w:line="276" w:lineRule="auto"/>
        <w:rPr>
          <w:rFonts w:ascii="Times New Roman" w:eastAsia="Times New Roman" w:hAnsi="Times New Roman" w:cs="Times New Roman"/>
          <w:sz w:val="24"/>
          <w:szCs w:val="24"/>
        </w:rPr>
      </w:pPr>
      <w:r w:rsidRPr="0071054F">
        <w:rPr>
          <w:rStyle w:val="normaltextrun"/>
          <w:rFonts w:ascii="Times New Roman" w:eastAsia="Times New Roman" w:hAnsi="Times New Roman" w:cs="Times New Roman"/>
          <w:sz w:val="24"/>
          <w:szCs w:val="24"/>
        </w:rPr>
        <w:t xml:space="preserve">Comprehensive </w:t>
      </w:r>
      <w:r w:rsidR="308EC82F" w:rsidRPr="0071054F">
        <w:rPr>
          <w:rStyle w:val="normaltextrun"/>
          <w:rFonts w:ascii="Times New Roman" w:eastAsia="Times New Roman" w:hAnsi="Times New Roman" w:cs="Times New Roman"/>
          <w:sz w:val="24"/>
          <w:szCs w:val="24"/>
        </w:rPr>
        <w:t>e</w:t>
      </w:r>
      <w:r w:rsidRPr="0071054F">
        <w:rPr>
          <w:rStyle w:val="normaltextrun"/>
          <w:rFonts w:ascii="Times New Roman" w:eastAsia="Times New Roman" w:hAnsi="Times New Roman" w:cs="Times New Roman"/>
          <w:sz w:val="24"/>
          <w:szCs w:val="24"/>
        </w:rPr>
        <w:t xml:space="preserve">nvironmental </w:t>
      </w:r>
      <w:r w:rsidR="00B5C2A1" w:rsidRPr="0071054F">
        <w:rPr>
          <w:rStyle w:val="normaltextrun"/>
          <w:rFonts w:ascii="Times New Roman" w:eastAsia="Times New Roman" w:hAnsi="Times New Roman" w:cs="Times New Roman"/>
          <w:sz w:val="24"/>
          <w:szCs w:val="24"/>
        </w:rPr>
        <w:t>a</w:t>
      </w:r>
      <w:r w:rsidRPr="0071054F">
        <w:rPr>
          <w:rStyle w:val="normaltextrun"/>
          <w:rFonts w:ascii="Times New Roman" w:eastAsia="Times New Roman" w:hAnsi="Times New Roman" w:cs="Times New Roman"/>
          <w:sz w:val="24"/>
          <w:szCs w:val="24"/>
        </w:rPr>
        <w:t>ssessments</w:t>
      </w:r>
      <w:r w:rsidR="7BC47C60" w:rsidRPr="0071054F">
        <w:rPr>
          <w:rStyle w:val="normaltextrun"/>
          <w:rFonts w:ascii="Times New Roman" w:eastAsia="Times New Roman" w:hAnsi="Times New Roman" w:cs="Times New Roman"/>
          <w:sz w:val="24"/>
          <w:szCs w:val="24"/>
        </w:rPr>
        <w:t>:</w:t>
      </w:r>
    </w:p>
    <w:p w14:paraId="6B249399" w14:textId="52EEC55B" w:rsidR="1C6BE5FC" w:rsidRPr="0071054F" w:rsidRDefault="1C6BE5FC" w:rsidP="00BD5E43">
      <w:pPr>
        <w:pStyle w:val="ListParagraph"/>
        <w:numPr>
          <w:ilvl w:val="1"/>
          <w:numId w:val="10"/>
        </w:numPr>
        <w:spacing w:after="0" w:line="276" w:lineRule="auto"/>
        <w:rPr>
          <w:rFonts w:ascii="Times New Roman" w:eastAsia="Times New Roman" w:hAnsi="Times New Roman" w:cs="Times New Roman"/>
          <w:sz w:val="24"/>
          <w:szCs w:val="24"/>
        </w:rPr>
      </w:pPr>
      <w:r w:rsidRPr="0071054F">
        <w:rPr>
          <w:rStyle w:val="normaltextrun"/>
          <w:rFonts w:ascii="Times New Roman" w:eastAsia="Times New Roman" w:hAnsi="Times New Roman" w:cs="Times New Roman"/>
          <w:sz w:val="24"/>
          <w:szCs w:val="24"/>
        </w:rPr>
        <w:t>Conduct environmental assessments to evaluate climate change impacts and identify areas at risk from hazards like sea-level rise, storm surge, and flooding</w:t>
      </w:r>
      <w:r w:rsidR="05D173FB" w:rsidRPr="0071054F">
        <w:rPr>
          <w:rStyle w:val="normaltextrun"/>
          <w:rFonts w:ascii="Times New Roman" w:eastAsia="Times New Roman" w:hAnsi="Times New Roman" w:cs="Times New Roman"/>
          <w:sz w:val="24"/>
          <w:szCs w:val="24"/>
        </w:rPr>
        <w:t>.</w:t>
      </w:r>
    </w:p>
    <w:p w14:paraId="366BC25C" w14:textId="38C6F1E6" w:rsidR="1C6BE5FC" w:rsidRDefault="1C6BE5FC" w:rsidP="00BD5E43">
      <w:pPr>
        <w:pStyle w:val="ListParagraph"/>
        <w:numPr>
          <w:ilvl w:val="1"/>
          <w:numId w:val="10"/>
        </w:numPr>
        <w:spacing w:after="0" w:line="276" w:lineRule="auto"/>
        <w:rPr>
          <w:rStyle w:val="normaltextrun"/>
          <w:rFonts w:ascii="Times New Roman" w:eastAsia="Times New Roman" w:hAnsi="Times New Roman" w:cs="Times New Roman"/>
          <w:sz w:val="24"/>
          <w:szCs w:val="24"/>
        </w:rPr>
      </w:pPr>
      <w:r w:rsidRPr="0071054F">
        <w:rPr>
          <w:rStyle w:val="normaltextrun"/>
          <w:rFonts w:ascii="Times New Roman" w:eastAsia="Times New Roman" w:hAnsi="Times New Roman" w:cs="Times New Roman"/>
          <w:sz w:val="24"/>
          <w:szCs w:val="24"/>
        </w:rPr>
        <w:t>Use assessment findings to inform land use and zoning decisions and prioritize areas for resilience planning</w:t>
      </w:r>
      <w:r w:rsidR="555B40C2" w:rsidRPr="0071054F">
        <w:rPr>
          <w:rStyle w:val="normaltextrun"/>
          <w:rFonts w:ascii="Times New Roman" w:eastAsia="Times New Roman" w:hAnsi="Times New Roman" w:cs="Times New Roman"/>
          <w:sz w:val="24"/>
          <w:szCs w:val="24"/>
        </w:rPr>
        <w:t>.</w:t>
      </w:r>
    </w:p>
    <w:p w14:paraId="433ACD03" w14:textId="1AEA8DDE" w:rsidR="003D3750" w:rsidRPr="0071054F" w:rsidRDefault="003D3750" w:rsidP="00BD5E43">
      <w:pPr>
        <w:pStyle w:val="ListParagraph"/>
        <w:numPr>
          <w:ilvl w:val="1"/>
          <w:numId w:val="10"/>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Include a multi-parcel perspective to allow watershed-scale management. </w:t>
      </w:r>
    </w:p>
    <w:p w14:paraId="3B57B12B" w14:textId="49C432E1" w:rsidR="1C6BE5FC" w:rsidRPr="0071054F" w:rsidRDefault="1C6BE5FC" w:rsidP="00BD5E43">
      <w:pPr>
        <w:pStyle w:val="ListParagraph"/>
        <w:numPr>
          <w:ilvl w:val="0"/>
          <w:numId w:val="10"/>
        </w:numPr>
        <w:spacing w:after="0" w:line="276" w:lineRule="auto"/>
        <w:rPr>
          <w:rStyle w:val="normaltextrun"/>
          <w:rFonts w:ascii="Times New Roman" w:eastAsia="Times New Roman" w:hAnsi="Times New Roman" w:cs="Times New Roman"/>
          <w:sz w:val="24"/>
          <w:szCs w:val="24"/>
        </w:rPr>
      </w:pPr>
      <w:r w:rsidRPr="0071054F">
        <w:rPr>
          <w:rStyle w:val="normaltextrun"/>
          <w:rFonts w:ascii="Times New Roman" w:eastAsia="Times New Roman" w:hAnsi="Times New Roman" w:cs="Times New Roman"/>
          <w:sz w:val="24"/>
          <w:szCs w:val="24"/>
        </w:rPr>
        <w:t>Coastal Resilience Zones</w:t>
      </w:r>
      <w:r w:rsidR="66ACBFF8" w:rsidRPr="0071054F">
        <w:rPr>
          <w:rStyle w:val="normaltextrun"/>
          <w:rFonts w:ascii="Times New Roman" w:eastAsia="Times New Roman" w:hAnsi="Times New Roman" w:cs="Times New Roman"/>
          <w:sz w:val="24"/>
          <w:szCs w:val="24"/>
        </w:rPr>
        <w:t>:</w:t>
      </w:r>
    </w:p>
    <w:p w14:paraId="4BBF5C10" w14:textId="2B6B2FC3" w:rsidR="1C6BE5FC" w:rsidRPr="0071054F" w:rsidRDefault="1C6BE5FC" w:rsidP="00BD5E43">
      <w:pPr>
        <w:pStyle w:val="ListParagraph"/>
        <w:numPr>
          <w:ilvl w:val="1"/>
          <w:numId w:val="10"/>
        </w:numPr>
        <w:spacing w:after="0" w:line="276" w:lineRule="auto"/>
        <w:rPr>
          <w:rFonts w:ascii="Times New Roman" w:eastAsia="Times New Roman" w:hAnsi="Times New Roman" w:cs="Times New Roman"/>
          <w:sz w:val="24"/>
          <w:szCs w:val="24"/>
        </w:rPr>
      </w:pPr>
      <w:r w:rsidRPr="0071054F">
        <w:rPr>
          <w:rStyle w:val="normaltextrun"/>
          <w:rFonts w:ascii="Times New Roman" w:eastAsia="Times New Roman" w:hAnsi="Times New Roman" w:cs="Times New Roman"/>
          <w:sz w:val="24"/>
          <w:szCs w:val="24"/>
        </w:rPr>
        <w:lastRenderedPageBreak/>
        <w:t xml:space="preserve">Establish a “Coastal Resilience Zone” </w:t>
      </w:r>
      <w:r w:rsidR="00B21FB8">
        <w:rPr>
          <w:rStyle w:val="normaltextrun"/>
          <w:rFonts w:ascii="Times New Roman" w:eastAsia="Times New Roman" w:hAnsi="Times New Roman" w:cs="Times New Roman"/>
          <w:sz w:val="24"/>
          <w:szCs w:val="24"/>
        </w:rPr>
        <w:t xml:space="preserve">(or overlay zone) </w:t>
      </w:r>
      <w:r w:rsidRPr="0071054F">
        <w:rPr>
          <w:rStyle w:val="normaltextrun"/>
          <w:rFonts w:ascii="Times New Roman" w:eastAsia="Times New Roman" w:hAnsi="Times New Roman" w:cs="Times New Roman"/>
          <w:sz w:val="24"/>
          <w:szCs w:val="24"/>
        </w:rPr>
        <w:t xml:space="preserve">within zoning regulations that </w:t>
      </w:r>
      <w:r w:rsidR="000406E6" w:rsidRPr="0071054F">
        <w:rPr>
          <w:rStyle w:val="normaltextrun"/>
          <w:rFonts w:ascii="Times New Roman" w:eastAsia="Times New Roman" w:hAnsi="Times New Roman" w:cs="Times New Roman"/>
          <w:sz w:val="24"/>
          <w:szCs w:val="24"/>
        </w:rPr>
        <w:t xml:space="preserve">anticipate </w:t>
      </w:r>
      <w:r w:rsidRPr="0071054F">
        <w:rPr>
          <w:rStyle w:val="normaltextrun"/>
          <w:rFonts w:ascii="Times New Roman" w:eastAsia="Times New Roman" w:hAnsi="Times New Roman" w:cs="Times New Roman"/>
          <w:sz w:val="24"/>
          <w:szCs w:val="24"/>
        </w:rPr>
        <w:t>future climate change impacts, such as permanent inundation, frequent flooding, significant damage from storms, storm surge, or wave action</w:t>
      </w:r>
      <w:r w:rsidR="7E8C5722" w:rsidRPr="0071054F">
        <w:rPr>
          <w:rStyle w:val="normaltextrun"/>
          <w:rFonts w:ascii="Times New Roman" w:eastAsia="Times New Roman" w:hAnsi="Times New Roman" w:cs="Times New Roman"/>
          <w:sz w:val="24"/>
          <w:szCs w:val="24"/>
        </w:rPr>
        <w:t>.</w:t>
      </w:r>
    </w:p>
    <w:p w14:paraId="04B3EBCA" w14:textId="771851D9" w:rsidR="1C6BE5FC" w:rsidRPr="0071054F" w:rsidRDefault="1C6BE5FC" w:rsidP="00BD5E43">
      <w:pPr>
        <w:pStyle w:val="ListParagraph"/>
        <w:numPr>
          <w:ilvl w:val="1"/>
          <w:numId w:val="10"/>
        </w:numPr>
        <w:spacing w:after="0" w:line="276" w:lineRule="auto"/>
        <w:rPr>
          <w:rFonts w:ascii="Times New Roman" w:eastAsia="Times New Roman" w:hAnsi="Times New Roman" w:cs="Times New Roman"/>
          <w:sz w:val="24"/>
          <w:szCs w:val="24"/>
        </w:rPr>
      </w:pPr>
      <w:r w:rsidRPr="0071054F">
        <w:rPr>
          <w:rStyle w:val="normaltextrun"/>
          <w:rFonts w:ascii="Times New Roman" w:eastAsia="Times New Roman" w:hAnsi="Times New Roman" w:cs="Times New Roman"/>
          <w:sz w:val="24"/>
          <w:szCs w:val="24"/>
        </w:rPr>
        <w:t xml:space="preserve">Define clear guidelines and regulations for preferred </w:t>
      </w:r>
      <w:r w:rsidR="00F66939">
        <w:rPr>
          <w:rStyle w:val="normaltextrun"/>
          <w:rFonts w:ascii="Times New Roman" w:eastAsia="Times New Roman" w:hAnsi="Times New Roman" w:cs="Times New Roman"/>
          <w:sz w:val="24"/>
          <w:szCs w:val="24"/>
        </w:rPr>
        <w:t>or</w:t>
      </w:r>
      <w:r w:rsidR="00DE72EB">
        <w:rPr>
          <w:rStyle w:val="normaltextrun"/>
          <w:rFonts w:ascii="Times New Roman" w:eastAsia="Times New Roman" w:hAnsi="Times New Roman" w:cs="Times New Roman"/>
          <w:sz w:val="24"/>
          <w:szCs w:val="24"/>
        </w:rPr>
        <w:t xml:space="preserve"> required </w:t>
      </w:r>
      <w:r w:rsidRPr="0071054F">
        <w:rPr>
          <w:rStyle w:val="normaltextrun"/>
          <w:rFonts w:ascii="Times New Roman" w:eastAsia="Times New Roman" w:hAnsi="Times New Roman" w:cs="Times New Roman"/>
          <w:sz w:val="24"/>
          <w:szCs w:val="24"/>
        </w:rPr>
        <w:t>activities, infrastructure, and development within coastal resilience zones</w:t>
      </w:r>
      <w:r w:rsidR="477524C7" w:rsidRPr="0071054F">
        <w:rPr>
          <w:rStyle w:val="normaltextrun"/>
          <w:rFonts w:ascii="Times New Roman" w:eastAsia="Times New Roman" w:hAnsi="Times New Roman" w:cs="Times New Roman"/>
          <w:sz w:val="24"/>
          <w:szCs w:val="24"/>
        </w:rPr>
        <w:t>.</w:t>
      </w:r>
    </w:p>
    <w:p w14:paraId="33AF15F7" w14:textId="3B9E996F" w:rsidR="1C6BE5FC" w:rsidRPr="0071054F" w:rsidRDefault="1C6BE5FC" w:rsidP="00BD5E43">
      <w:pPr>
        <w:pStyle w:val="ListParagraph"/>
        <w:numPr>
          <w:ilvl w:val="1"/>
          <w:numId w:val="10"/>
        </w:numPr>
        <w:spacing w:after="0" w:line="276" w:lineRule="auto"/>
        <w:rPr>
          <w:rFonts w:ascii="Times New Roman" w:eastAsia="Times New Roman" w:hAnsi="Times New Roman" w:cs="Times New Roman"/>
          <w:sz w:val="24"/>
          <w:szCs w:val="24"/>
        </w:rPr>
      </w:pPr>
      <w:r w:rsidRPr="0071054F">
        <w:rPr>
          <w:rStyle w:val="normaltextrun"/>
          <w:rFonts w:ascii="Times New Roman" w:eastAsia="Times New Roman" w:hAnsi="Times New Roman" w:cs="Times New Roman"/>
          <w:sz w:val="24"/>
          <w:szCs w:val="24"/>
        </w:rPr>
        <w:t>Encourage water-related activities, low-impact uses, and marsh migration zones</w:t>
      </w:r>
      <w:r w:rsidR="403B7736" w:rsidRPr="0071054F">
        <w:rPr>
          <w:rStyle w:val="normaltextrun"/>
          <w:rFonts w:ascii="Times New Roman" w:eastAsia="Times New Roman" w:hAnsi="Times New Roman" w:cs="Times New Roman"/>
          <w:sz w:val="24"/>
          <w:szCs w:val="24"/>
        </w:rPr>
        <w:t>.</w:t>
      </w:r>
    </w:p>
    <w:p w14:paraId="7CEE385C" w14:textId="48783925" w:rsidR="1C6BE5FC" w:rsidRPr="0071054F" w:rsidRDefault="1C6BE5FC" w:rsidP="00BD5E43">
      <w:pPr>
        <w:pStyle w:val="ListParagraph"/>
        <w:numPr>
          <w:ilvl w:val="1"/>
          <w:numId w:val="10"/>
        </w:numPr>
        <w:spacing w:after="0" w:line="276" w:lineRule="auto"/>
        <w:rPr>
          <w:rFonts w:ascii="Times New Roman" w:eastAsia="Times New Roman" w:hAnsi="Times New Roman" w:cs="Times New Roman"/>
          <w:sz w:val="24"/>
          <w:szCs w:val="24"/>
        </w:rPr>
      </w:pPr>
      <w:r w:rsidRPr="0071054F">
        <w:rPr>
          <w:rStyle w:val="normaltextrun"/>
          <w:rFonts w:ascii="Times New Roman" w:eastAsia="Times New Roman" w:hAnsi="Times New Roman" w:cs="Times New Roman"/>
          <w:sz w:val="24"/>
          <w:szCs w:val="24"/>
        </w:rPr>
        <w:t>Specify exclusions for critical infrastructure and hazardous materials to mitigate risk</w:t>
      </w:r>
      <w:r w:rsidR="09678F74" w:rsidRPr="0071054F">
        <w:rPr>
          <w:rStyle w:val="normaltextrun"/>
          <w:rFonts w:ascii="Times New Roman" w:eastAsia="Times New Roman" w:hAnsi="Times New Roman" w:cs="Times New Roman"/>
          <w:sz w:val="24"/>
          <w:szCs w:val="24"/>
        </w:rPr>
        <w:t>.</w:t>
      </w:r>
    </w:p>
    <w:p w14:paraId="0C7F97F9" w14:textId="3C187D1D" w:rsidR="1C6BE5FC" w:rsidRPr="0071054F" w:rsidRDefault="1C6BE5FC" w:rsidP="00BD5E43">
      <w:pPr>
        <w:pStyle w:val="ListParagraph"/>
        <w:numPr>
          <w:ilvl w:val="0"/>
          <w:numId w:val="10"/>
        </w:numPr>
        <w:spacing w:after="0" w:line="276" w:lineRule="auto"/>
        <w:rPr>
          <w:rFonts w:ascii="Times New Roman" w:eastAsia="Times New Roman" w:hAnsi="Times New Roman" w:cs="Times New Roman"/>
          <w:sz w:val="24"/>
          <w:szCs w:val="24"/>
        </w:rPr>
      </w:pPr>
      <w:r w:rsidRPr="0071054F">
        <w:rPr>
          <w:rStyle w:val="normaltextrun"/>
          <w:rFonts w:ascii="Times New Roman" w:eastAsia="Times New Roman" w:hAnsi="Times New Roman" w:cs="Times New Roman"/>
          <w:sz w:val="24"/>
          <w:szCs w:val="24"/>
        </w:rPr>
        <w:t xml:space="preserve">Stricter </w:t>
      </w:r>
      <w:r w:rsidR="6523E693" w:rsidRPr="0071054F">
        <w:rPr>
          <w:rStyle w:val="normaltextrun"/>
          <w:rFonts w:ascii="Times New Roman" w:eastAsia="Times New Roman" w:hAnsi="Times New Roman" w:cs="Times New Roman"/>
          <w:sz w:val="24"/>
          <w:szCs w:val="24"/>
        </w:rPr>
        <w:t>c</w:t>
      </w:r>
      <w:r w:rsidRPr="0071054F">
        <w:rPr>
          <w:rStyle w:val="normaltextrun"/>
          <w:rFonts w:ascii="Times New Roman" w:eastAsia="Times New Roman" w:hAnsi="Times New Roman" w:cs="Times New Roman"/>
          <w:sz w:val="24"/>
          <w:szCs w:val="24"/>
        </w:rPr>
        <w:t xml:space="preserve">onstruction </w:t>
      </w:r>
      <w:r w:rsidR="17DE21BA" w:rsidRPr="0071054F">
        <w:rPr>
          <w:rStyle w:val="normaltextrun"/>
          <w:rFonts w:ascii="Times New Roman" w:eastAsia="Times New Roman" w:hAnsi="Times New Roman" w:cs="Times New Roman"/>
          <w:sz w:val="24"/>
          <w:szCs w:val="24"/>
        </w:rPr>
        <w:t>r</w:t>
      </w:r>
      <w:r w:rsidRPr="0071054F">
        <w:rPr>
          <w:rStyle w:val="normaltextrun"/>
          <w:rFonts w:ascii="Times New Roman" w:eastAsia="Times New Roman" w:hAnsi="Times New Roman" w:cs="Times New Roman"/>
          <w:sz w:val="24"/>
          <w:szCs w:val="24"/>
        </w:rPr>
        <w:t>egulations</w:t>
      </w:r>
      <w:r w:rsidR="427ABA12" w:rsidRPr="0071054F">
        <w:rPr>
          <w:rStyle w:val="normaltextrun"/>
          <w:rFonts w:ascii="Times New Roman" w:eastAsia="Times New Roman" w:hAnsi="Times New Roman" w:cs="Times New Roman"/>
          <w:sz w:val="24"/>
          <w:szCs w:val="24"/>
        </w:rPr>
        <w:t>:</w:t>
      </w:r>
    </w:p>
    <w:p w14:paraId="62628BBE" w14:textId="426C49A6" w:rsidR="1C6BE5FC" w:rsidRDefault="1C6BE5FC" w:rsidP="00BD5E43">
      <w:pPr>
        <w:pStyle w:val="ListParagraph"/>
        <w:numPr>
          <w:ilvl w:val="1"/>
          <w:numId w:val="10"/>
        </w:numPr>
        <w:spacing w:after="0" w:line="276" w:lineRule="auto"/>
        <w:rPr>
          <w:rStyle w:val="normaltextrun"/>
          <w:rFonts w:ascii="Times New Roman" w:eastAsia="Times New Roman" w:hAnsi="Times New Roman" w:cs="Times New Roman"/>
          <w:sz w:val="24"/>
          <w:szCs w:val="24"/>
        </w:rPr>
      </w:pPr>
      <w:r w:rsidRPr="0071054F">
        <w:rPr>
          <w:rStyle w:val="normaltextrun"/>
          <w:rFonts w:ascii="Times New Roman" w:eastAsia="Times New Roman" w:hAnsi="Times New Roman" w:cs="Times New Roman"/>
          <w:sz w:val="24"/>
          <w:szCs w:val="24"/>
        </w:rPr>
        <w:t>Develop and implement construction regulations specifically tailored to climate resilience objectives</w:t>
      </w:r>
      <w:r w:rsidR="35892A6E" w:rsidRPr="0071054F">
        <w:rPr>
          <w:rStyle w:val="normaltextrun"/>
          <w:rFonts w:ascii="Times New Roman" w:eastAsia="Times New Roman" w:hAnsi="Times New Roman" w:cs="Times New Roman"/>
          <w:sz w:val="24"/>
          <w:szCs w:val="24"/>
        </w:rPr>
        <w:t>.</w:t>
      </w:r>
    </w:p>
    <w:p w14:paraId="4F52364D" w14:textId="709254AA" w:rsidR="003D3750" w:rsidRPr="0071054F" w:rsidRDefault="003D3750" w:rsidP="00BD5E43">
      <w:pPr>
        <w:pStyle w:val="ListParagraph"/>
        <w:numPr>
          <w:ilvl w:val="1"/>
          <w:numId w:val="10"/>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Condition zoning on developer willingness to fund stormwater conveyance capacity. </w:t>
      </w:r>
    </w:p>
    <w:p w14:paraId="0571E784" w14:textId="6575270F" w:rsidR="1C6BE5FC" w:rsidRPr="0071054F" w:rsidRDefault="1C6BE5FC" w:rsidP="00BD5E43">
      <w:pPr>
        <w:pStyle w:val="ListParagraph"/>
        <w:numPr>
          <w:ilvl w:val="1"/>
          <w:numId w:val="10"/>
        </w:numPr>
        <w:spacing w:after="0" w:line="276" w:lineRule="auto"/>
        <w:rPr>
          <w:rFonts w:ascii="Times New Roman" w:eastAsia="Times New Roman" w:hAnsi="Times New Roman" w:cs="Times New Roman"/>
          <w:sz w:val="24"/>
          <w:szCs w:val="24"/>
        </w:rPr>
      </w:pPr>
      <w:r w:rsidRPr="0071054F">
        <w:rPr>
          <w:rStyle w:val="normaltextrun"/>
          <w:rFonts w:ascii="Times New Roman" w:eastAsia="Times New Roman" w:hAnsi="Times New Roman" w:cs="Times New Roman"/>
          <w:sz w:val="24"/>
          <w:szCs w:val="24"/>
        </w:rPr>
        <w:t>Enhance the resilience of structures against multiple hazards</w:t>
      </w:r>
      <w:r w:rsidR="3C3A5193" w:rsidRPr="0071054F">
        <w:rPr>
          <w:rStyle w:val="normaltextrun"/>
          <w:rFonts w:ascii="Times New Roman" w:eastAsia="Times New Roman" w:hAnsi="Times New Roman" w:cs="Times New Roman"/>
          <w:sz w:val="24"/>
          <w:szCs w:val="24"/>
        </w:rPr>
        <w:t>.</w:t>
      </w:r>
    </w:p>
    <w:p w14:paraId="316DAAB3" w14:textId="0DE8718F" w:rsidR="1C6BE5FC" w:rsidRPr="0071054F" w:rsidRDefault="1C6BE5FC" w:rsidP="00BD5E43">
      <w:pPr>
        <w:pStyle w:val="ListParagraph"/>
        <w:numPr>
          <w:ilvl w:val="0"/>
          <w:numId w:val="10"/>
        </w:numPr>
        <w:spacing w:after="0" w:line="276" w:lineRule="auto"/>
        <w:rPr>
          <w:rFonts w:ascii="Times New Roman" w:eastAsia="Times New Roman" w:hAnsi="Times New Roman" w:cs="Times New Roman"/>
          <w:sz w:val="24"/>
          <w:szCs w:val="24"/>
        </w:rPr>
      </w:pPr>
      <w:r w:rsidRPr="0071054F">
        <w:rPr>
          <w:rStyle w:val="normaltextrun"/>
          <w:rFonts w:ascii="Times New Roman" w:eastAsia="Times New Roman" w:hAnsi="Times New Roman" w:cs="Times New Roman"/>
          <w:sz w:val="24"/>
          <w:szCs w:val="24"/>
        </w:rPr>
        <w:t xml:space="preserve">Exceed FEMA Flood Map </w:t>
      </w:r>
      <w:r w:rsidR="5F418251" w:rsidRPr="0071054F">
        <w:rPr>
          <w:rStyle w:val="normaltextrun"/>
          <w:rFonts w:ascii="Times New Roman" w:eastAsia="Times New Roman" w:hAnsi="Times New Roman" w:cs="Times New Roman"/>
          <w:sz w:val="24"/>
          <w:szCs w:val="24"/>
        </w:rPr>
        <w:t>r</w:t>
      </w:r>
      <w:r w:rsidRPr="0071054F">
        <w:rPr>
          <w:rStyle w:val="normaltextrun"/>
          <w:rFonts w:ascii="Times New Roman" w:eastAsia="Times New Roman" w:hAnsi="Times New Roman" w:cs="Times New Roman"/>
          <w:sz w:val="24"/>
          <w:szCs w:val="24"/>
        </w:rPr>
        <w:t>equirements</w:t>
      </w:r>
      <w:r w:rsidR="6D4466FF" w:rsidRPr="0071054F">
        <w:rPr>
          <w:rStyle w:val="normaltextrun"/>
          <w:rFonts w:ascii="Times New Roman" w:eastAsia="Times New Roman" w:hAnsi="Times New Roman" w:cs="Times New Roman"/>
          <w:sz w:val="24"/>
          <w:szCs w:val="24"/>
        </w:rPr>
        <w:t>:</w:t>
      </w:r>
    </w:p>
    <w:p w14:paraId="605DA45B" w14:textId="1B757829" w:rsidR="007745A0" w:rsidRDefault="1C6BE5FC" w:rsidP="005800E6">
      <w:pPr>
        <w:pStyle w:val="ListParagraph"/>
        <w:numPr>
          <w:ilvl w:val="1"/>
          <w:numId w:val="10"/>
        </w:numPr>
        <w:spacing w:after="0" w:line="276" w:lineRule="auto"/>
        <w:rPr>
          <w:rStyle w:val="normaltextrun"/>
          <w:rFonts w:ascii="Times New Roman" w:eastAsia="Times New Roman" w:hAnsi="Times New Roman" w:cs="Times New Roman"/>
          <w:sz w:val="24"/>
          <w:szCs w:val="24"/>
        </w:rPr>
      </w:pPr>
      <w:r w:rsidRPr="0071054F">
        <w:rPr>
          <w:rStyle w:val="normaltextrun"/>
          <w:rFonts w:ascii="Times New Roman" w:eastAsia="Times New Roman" w:hAnsi="Times New Roman" w:cs="Times New Roman"/>
          <w:sz w:val="24"/>
          <w:szCs w:val="24"/>
        </w:rPr>
        <w:t xml:space="preserve">Surpass minimum requirements set by FEMA flood maps </w:t>
      </w:r>
      <w:r w:rsidR="00EC7997">
        <w:rPr>
          <w:rStyle w:val="normaltextrun"/>
          <w:rFonts w:ascii="Times New Roman" w:eastAsia="Times New Roman" w:hAnsi="Times New Roman" w:cs="Times New Roman"/>
          <w:sz w:val="24"/>
          <w:szCs w:val="24"/>
        </w:rPr>
        <w:t>and locally adopted floodplain ordinances</w:t>
      </w:r>
      <w:r w:rsidR="00594BF4">
        <w:rPr>
          <w:rStyle w:val="normaltextrun"/>
          <w:rFonts w:ascii="Times New Roman" w:eastAsia="Times New Roman" w:hAnsi="Times New Roman" w:cs="Times New Roman"/>
          <w:sz w:val="24"/>
          <w:szCs w:val="24"/>
        </w:rPr>
        <w:t xml:space="preserve">, </w:t>
      </w:r>
      <w:r w:rsidRPr="0071054F">
        <w:rPr>
          <w:rStyle w:val="normaltextrun"/>
          <w:rFonts w:ascii="Times New Roman" w:eastAsia="Times New Roman" w:hAnsi="Times New Roman" w:cs="Times New Roman"/>
          <w:sz w:val="24"/>
          <w:szCs w:val="24"/>
        </w:rPr>
        <w:t>to enhance resilience</w:t>
      </w:r>
      <w:r w:rsidR="005800E6">
        <w:rPr>
          <w:rStyle w:val="normaltextrun"/>
          <w:rFonts w:ascii="Times New Roman" w:eastAsia="Times New Roman" w:hAnsi="Times New Roman" w:cs="Times New Roman"/>
          <w:sz w:val="24"/>
          <w:szCs w:val="24"/>
        </w:rPr>
        <w:t xml:space="preserve"> and/or </w:t>
      </w:r>
      <w:r w:rsidR="007745A0">
        <w:rPr>
          <w:rFonts w:ascii="Times New Roman" w:eastAsia="Times New Roman" w:hAnsi="Times New Roman" w:cs="Times New Roman"/>
          <w:sz w:val="24"/>
          <w:szCs w:val="24"/>
        </w:rPr>
        <w:t>a</w:t>
      </w:r>
      <w:r w:rsidR="005800E6" w:rsidRPr="001C106A">
        <w:rPr>
          <w:rFonts w:ascii="Times New Roman" w:eastAsia="Times New Roman" w:hAnsi="Times New Roman" w:cs="Times New Roman"/>
          <w:sz w:val="24"/>
          <w:szCs w:val="24"/>
        </w:rPr>
        <w:t xml:space="preserve">pply stringent building codes associated with V zones to A zones </w:t>
      </w:r>
      <w:r w:rsidR="00622A6E">
        <w:rPr>
          <w:rFonts w:ascii="Times New Roman" w:eastAsia="Times New Roman" w:hAnsi="Times New Roman" w:cs="Times New Roman"/>
          <w:sz w:val="24"/>
          <w:szCs w:val="24"/>
        </w:rPr>
        <w:t>(</w:t>
      </w:r>
      <w:r w:rsidR="00EC7997">
        <w:rPr>
          <w:rFonts w:ascii="Times New Roman" w:eastAsia="Times New Roman" w:hAnsi="Times New Roman" w:cs="Times New Roman"/>
          <w:sz w:val="24"/>
          <w:szCs w:val="24"/>
        </w:rPr>
        <w:t>also referred to as the regulatory</w:t>
      </w:r>
      <w:r w:rsidR="00622A6E">
        <w:rPr>
          <w:rFonts w:ascii="Times New Roman" w:eastAsia="Times New Roman" w:hAnsi="Times New Roman" w:cs="Times New Roman"/>
          <w:sz w:val="24"/>
          <w:szCs w:val="24"/>
        </w:rPr>
        <w:t xml:space="preserve"> floodplain</w:t>
      </w:r>
      <w:r w:rsidR="006258B9">
        <w:rPr>
          <w:rFonts w:ascii="Times New Roman" w:eastAsia="Times New Roman" w:hAnsi="Times New Roman" w:cs="Times New Roman"/>
          <w:sz w:val="24"/>
          <w:szCs w:val="24"/>
        </w:rPr>
        <w:t>)</w:t>
      </w:r>
      <w:r w:rsidR="006258B9">
        <w:rPr>
          <w:rStyle w:val="normaltextrun"/>
          <w:rFonts w:ascii="Times New Roman" w:eastAsia="Times New Roman" w:hAnsi="Times New Roman" w:cs="Times New Roman"/>
          <w:sz w:val="24"/>
          <w:szCs w:val="24"/>
        </w:rPr>
        <w:t>.</w:t>
      </w:r>
    </w:p>
    <w:p w14:paraId="5E2E317E" w14:textId="11B391B3" w:rsidR="1C6BE5FC" w:rsidRPr="0071054F" w:rsidRDefault="00E32E67" w:rsidP="0071054F">
      <w:pPr>
        <w:pStyle w:val="ListParagraph"/>
        <w:numPr>
          <w:ilvl w:val="2"/>
          <w:numId w:val="10"/>
        </w:numPr>
        <w:spacing w:after="0" w:line="276" w:lineRule="auto"/>
        <w:rPr>
          <w:rFonts w:ascii="Times New Roman" w:eastAsia="Times New Roman" w:hAnsi="Times New Roman" w:cs="Times New Roman"/>
          <w:sz w:val="24"/>
          <w:szCs w:val="24"/>
        </w:rPr>
      </w:pPr>
      <w:r w:rsidRPr="005800E6">
        <w:rPr>
          <w:rStyle w:val="normaltextrun"/>
          <w:rFonts w:ascii="Times New Roman" w:eastAsia="Times New Roman" w:hAnsi="Times New Roman" w:cs="Times New Roman"/>
          <w:sz w:val="24"/>
          <w:szCs w:val="24"/>
        </w:rPr>
        <w:t>Under the FEMA National Flood</w:t>
      </w:r>
      <w:r w:rsidR="00086CF6" w:rsidRPr="005800E6">
        <w:rPr>
          <w:rStyle w:val="normaltextrun"/>
          <w:rFonts w:ascii="Times New Roman" w:eastAsia="Times New Roman" w:hAnsi="Times New Roman" w:cs="Times New Roman"/>
          <w:sz w:val="24"/>
          <w:szCs w:val="24"/>
        </w:rPr>
        <w:t xml:space="preserve">plain </w:t>
      </w:r>
      <w:r w:rsidR="00824446" w:rsidRPr="005800E6">
        <w:rPr>
          <w:rStyle w:val="normaltextrun"/>
          <w:rFonts w:ascii="Times New Roman" w:eastAsia="Times New Roman" w:hAnsi="Times New Roman" w:cs="Times New Roman"/>
          <w:sz w:val="24"/>
          <w:szCs w:val="24"/>
        </w:rPr>
        <w:t>Insurance</w:t>
      </w:r>
      <w:r w:rsidR="00086CF6" w:rsidRPr="005800E6">
        <w:rPr>
          <w:rStyle w:val="normaltextrun"/>
          <w:rFonts w:ascii="Times New Roman" w:eastAsia="Times New Roman" w:hAnsi="Times New Roman" w:cs="Times New Roman"/>
          <w:sz w:val="24"/>
          <w:szCs w:val="24"/>
        </w:rPr>
        <w:t xml:space="preserve"> </w:t>
      </w:r>
      <w:r w:rsidR="006A0E0F" w:rsidRPr="005800E6">
        <w:rPr>
          <w:rStyle w:val="normaltextrun"/>
          <w:rFonts w:ascii="Times New Roman" w:eastAsia="Times New Roman" w:hAnsi="Times New Roman" w:cs="Times New Roman"/>
          <w:sz w:val="24"/>
          <w:szCs w:val="24"/>
        </w:rPr>
        <w:t>P</w:t>
      </w:r>
      <w:r w:rsidR="00086CF6" w:rsidRPr="005800E6">
        <w:rPr>
          <w:rStyle w:val="normaltextrun"/>
          <w:rFonts w:ascii="Times New Roman" w:eastAsia="Times New Roman" w:hAnsi="Times New Roman" w:cs="Times New Roman"/>
          <w:sz w:val="24"/>
          <w:szCs w:val="24"/>
        </w:rPr>
        <w:t>rogram</w:t>
      </w:r>
      <w:r w:rsidR="006A0E0F" w:rsidRPr="005800E6">
        <w:rPr>
          <w:rStyle w:val="normaltextrun"/>
          <w:rFonts w:ascii="Times New Roman" w:eastAsia="Times New Roman" w:hAnsi="Times New Roman" w:cs="Times New Roman"/>
          <w:sz w:val="24"/>
          <w:szCs w:val="24"/>
        </w:rPr>
        <w:t xml:space="preserve"> (NFIP)</w:t>
      </w:r>
      <w:r w:rsidR="00086CF6" w:rsidRPr="005800E6">
        <w:rPr>
          <w:rStyle w:val="normaltextrun"/>
          <w:rFonts w:ascii="Times New Roman" w:eastAsia="Times New Roman" w:hAnsi="Times New Roman" w:cs="Times New Roman"/>
          <w:sz w:val="24"/>
          <w:szCs w:val="24"/>
        </w:rPr>
        <w:t xml:space="preserve">, </w:t>
      </w:r>
      <w:r w:rsidR="00523518">
        <w:rPr>
          <w:rStyle w:val="normaltextrun"/>
          <w:rFonts w:ascii="Times New Roman" w:eastAsia="Times New Roman" w:hAnsi="Times New Roman" w:cs="Times New Roman"/>
          <w:sz w:val="24"/>
          <w:szCs w:val="24"/>
        </w:rPr>
        <w:t>a local jurisdiction m</w:t>
      </w:r>
      <w:r w:rsidR="00264692">
        <w:rPr>
          <w:rStyle w:val="normaltextrun"/>
          <w:rFonts w:ascii="Times New Roman" w:eastAsia="Times New Roman" w:hAnsi="Times New Roman" w:cs="Times New Roman"/>
          <w:sz w:val="24"/>
          <w:szCs w:val="24"/>
        </w:rPr>
        <w:t>a</w:t>
      </w:r>
      <w:r w:rsidR="00523518">
        <w:rPr>
          <w:rStyle w:val="normaltextrun"/>
          <w:rFonts w:ascii="Times New Roman" w:eastAsia="Times New Roman" w:hAnsi="Times New Roman" w:cs="Times New Roman"/>
          <w:sz w:val="24"/>
          <w:szCs w:val="24"/>
        </w:rPr>
        <w:t xml:space="preserve">y </w:t>
      </w:r>
      <w:r w:rsidR="00594BF4" w:rsidRPr="005800E6">
        <w:rPr>
          <w:rStyle w:val="normaltextrun"/>
          <w:rFonts w:ascii="Times New Roman" w:eastAsia="Times New Roman" w:hAnsi="Times New Roman" w:cs="Times New Roman"/>
          <w:sz w:val="24"/>
          <w:szCs w:val="24"/>
        </w:rPr>
        <w:t>voluntarily</w:t>
      </w:r>
      <w:r w:rsidR="00086CF6" w:rsidRPr="005800E6">
        <w:rPr>
          <w:rStyle w:val="normaltextrun"/>
          <w:rFonts w:ascii="Times New Roman" w:eastAsia="Times New Roman" w:hAnsi="Times New Roman" w:cs="Times New Roman"/>
          <w:sz w:val="24"/>
          <w:szCs w:val="24"/>
        </w:rPr>
        <w:t xml:space="preserve"> e</w:t>
      </w:r>
      <w:r w:rsidR="00185D0B" w:rsidRPr="005800E6">
        <w:rPr>
          <w:rStyle w:val="normaltextrun"/>
          <w:rFonts w:ascii="Times New Roman" w:eastAsia="Times New Roman" w:hAnsi="Times New Roman" w:cs="Times New Roman"/>
          <w:sz w:val="24"/>
          <w:szCs w:val="24"/>
        </w:rPr>
        <w:t>nte</w:t>
      </w:r>
      <w:r w:rsidR="00523518">
        <w:rPr>
          <w:rStyle w:val="normaltextrun"/>
          <w:rFonts w:ascii="Times New Roman" w:eastAsia="Times New Roman" w:hAnsi="Times New Roman" w:cs="Times New Roman"/>
          <w:sz w:val="24"/>
          <w:szCs w:val="24"/>
        </w:rPr>
        <w:t>r</w:t>
      </w:r>
      <w:r w:rsidR="00185D0B" w:rsidRPr="005800E6">
        <w:rPr>
          <w:rStyle w:val="normaltextrun"/>
          <w:rFonts w:ascii="Times New Roman" w:eastAsia="Times New Roman" w:hAnsi="Times New Roman" w:cs="Times New Roman"/>
          <w:sz w:val="24"/>
          <w:szCs w:val="24"/>
        </w:rPr>
        <w:t xml:space="preserve"> into </w:t>
      </w:r>
      <w:r w:rsidR="00123B4C" w:rsidRPr="005800E6">
        <w:rPr>
          <w:rStyle w:val="normaltextrun"/>
          <w:rFonts w:ascii="Times New Roman" w:eastAsia="Times New Roman" w:hAnsi="Times New Roman" w:cs="Times New Roman"/>
          <w:sz w:val="24"/>
          <w:szCs w:val="24"/>
        </w:rPr>
        <w:t>the Community Rating System</w:t>
      </w:r>
      <w:r w:rsidR="00583FBD" w:rsidRPr="005800E6">
        <w:rPr>
          <w:rStyle w:val="normaltextrun"/>
          <w:rFonts w:ascii="Times New Roman" w:eastAsia="Times New Roman" w:hAnsi="Times New Roman" w:cs="Times New Roman"/>
          <w:sz w:val="24"/>
          <w:szCs w:val="24"/>
        </w:rPr>
        <w:t xml:space="preserve"> (CRS)</w:t>
      </w:r>
      <w:r w:rsidR="00DC0568">
        <w:rPr>
          <w:rStyle w:val="normaltextrun"/>
          <w:rFonts w:ascii="Times New Roman" w:eastAsia="Times New Roman" w:hAnsi="Times New Roman" w:cs="Times New Roman"/>
          <w:sz w:val="24"/>
          <w:szCs w:val="24"/>
        </w:rPr>
        <w:t xml:space="preserve">. </w:t>
      </w:r>
      <w:r w:rsidR="00583FBD" w:rsidRPr="005800E6">
        <w:rPr>
          <w:rStyle w:val="normaltextrun"/>
          <w:rFonts w:ascii="Times New Roman" w:eastAsia="Times New Roman" w:hAnsi="Times New Roman" w:cs="Times New Roman"/>
          <w:sz w:val="24"/>
          <w:szCs w:val="24"/>
        </w:rPr>
        <w:t xml:space="preserve">By establishing a local CRS, the jurisdiction may </w:t>
      </w:r>
      <w:r w:rsidR="00F44C3B" w:rsidRPr="005800E6">
        <w:rPr>
          <w:rStyle w:val="normaltextrun"/>
          <w:rFonts w:ascii="Times New Roman" w:eastAsia="Times New Roman" w:hAnsi="Times New Roman" w:cs="Times New Roman"/>
          <w:sz w:val="24"/>
          <w:szCs w:val="24"/>
        </w:rPr>
        <w:t xml:space="preserve">adopt </w:t>
      </w:r>
      <w:r w:rsidR="00264692">
        <w:rPr>
          <w:rStyle w:val="normaltextrun"/>
          <w:rFonts w:ascii="Times New Roman" w:eastAsia="Times New Roman" w:hAnsi="Times New Roman" w:cs="Times New Roman"/>
          <w:sz w:val="24"/>
          <w:szCs w:val="24"/>
        </w:rPr>
        <w:t>various</w:t>
      </w:r>
      <w:r w:rsidR="00F44C3B" w:rsidRPr="005800E6">
        <w:rPr>
          <w:rStyle w:val="normaltextrun"/>
          <w:rFonts w:ascii="Times New Roman" w:eastAsia="Times New Roman" w:hAnsi="Times New Roman" w:cs="Times New Roman"/>
          <w:sz w:val="24"/>
          <w:szCs w:val="24"/>
        </w:rPr>
        <w:t xml:space="preserve"> ‘standards</w:t>
      </w:r>
      <w:r w:rsidR="00624F8D">
        <w:rPr>
          <w:rStyle w:val="normaltextrun"/>
          <w:rFonts w:ascii="Times New Roman" w:eastAsia="Times New Roman" w:hAnsi="Times New Roman" w:cs="Times New Roman"/>
          <w:sz w:val="24"/>
          <w:szCs w:val="24"/>
        </w:rPr>
        <w:t>’</w:t>
      </w:r>
      <w:r w:rsidR="00004526">
        <w:rPr>
          <w:rStyle w:val="normaltextrun"/>
          <w:rFonts w:ascii="Times New Roman" w:eastAsia="Times New Roman" w:hAnsi="Times New Roman" w:cs="Times New Roman"/>
          <w:sz w:val="24"/>
          <w:szCs w:val="24"/>
        </w:rPr>
        <w:t xml:space="preserve"> </w:t>
      </w:r>
      <w:r w:rsidR="00F44C3B" w:rsidRPr="005800E6">
        <w:rPr>
          <w:rStyle w:val="normaltextrun"/>
          <w:rFonts w:ascii="Times New Roman" w:eastAsia="Times New Roman" w:hAnsi="Times New Roman" w:cs="Times New Roman"/>
          <w:sz w:val="24"/>
          <w:szCs w:val="24"/>
        </w:rPr>
        <w:t xml:space="preserve">above </w:t>
      </w:r>
      <w:r w:rsidR="00624F8D">
        <w:rPr>
          <w:rStyle w:val="normaltextrun"/>
          <w:rFonts w:ascii="Times New Roman" w:eastAsia="Times New Roman" w:hAnsi="Times New Roman" w:cs="Times New Roman"/>
          <w:sz w:val="24"/>
          <w:szCs w:val="24"/>
        </w:rPr>
        <w:t xml:space="preserve">the minimum </w:t>
      </w:r>
      <w:r w:rsidR="00F44C3B" w:rsidRPr="005800E6">
        <w:rPr>
          <w:rStyle w:val="normaltextrun"/>
          <w:rFonts w:ascii="Times New Roman" w:eastAsia="Times New Roman" w:hAnsi="Times New Roman" w:cs="Times New Roman"/>
          <w:sz w:val="24"/>
          <w:szCs w:val="24"/>
        </w:rPr>
        <w:t>Federal requirements</w:t>
      </w:r>
      <w:r w:rsidR="00624F8D">
        <w:rPr>
          <w:rStyle w:val="normaltextrun"/>
          <w:rFonts w:ascii="Times New Roman" w:eastAsia="Times New Roman" w:hAnsi="Times New Roman" w:cs="Times New Roman"/>
          <w:sz w:val="24"/>
          <w:szCs w:val="24"/>
        </w:rPr>
        <w:t>,</w:t>
      </w:r>
      <w:r w:rsidR="00370DB0" w:rsidRPr="005800E6">
        <w:rPr>
          <w:rStyle w:val="normaltextrun"/>
          <w:rFonts w:ascii="Times New Roman" w:eastAsia="Times New Roman" w:hAnsi="Times New Roman" w:cs="Times New Roman"/>
          <w:sz w:val="24"/>
          <w:szCs w:val="24"/>
        </w:rPr>
        <w:t xml:space="preserve"> which</w:t>
      </w:r>
      <w:r w:rsidR="009F3245">
        <w:rPr>
          <w:rStyle w:val="normaltextrun"/>
          <w:rFonts w:ascii="Times New Roman" w:eastAsia="Times New Roman" w:hAnsi="Times New Roman" w:cs="Times New Roman"/>
          <w:sz w:val="24"/>
          <w:szCs w:val="24"/>
        </w:rPr>
        <w:t xml:space="preserve"> </w:t>
      </w:r>
      <w:r w:rsidR="00534069">
        <w:rPr>
          <w:rStyle w:val="normaltextrun"/>
          <w:rFonts w:ascii="Times New Roman" w:eastAsia="Times New Roman" w:hAnsi="Times New Roman" w:cs="Times New Roman"/>
          <w:sz w:val="24"/>
          <w:szCs w:val="24"/>
        </w:rPr>
        <w:t xml:space="preserve">may </w:t>
      </w:r>
      <w:r w:rsidR="00624F8D" w:rsidRPr="005800E6">
        <w:rPr>
          <w:rStyle w:val="normaltextrun"/>
          <w:rFonts w:ascii="Times New Roman" w:eastAsia="Times New Roman" w:hAnsi="Times New Roman" w:cs="Times New Roman"/>
          <w:sz w:val="24"/>
          <w:szCs w:val="24"/>
        </w:rPr>
        <w:t xml:space="preserve">increase resilience from </w:t>
      </w:r>
      <w:r w:rsidR="00AF5DC8">
        <w:rPr>
          <w:rStyle w:val="normaltextrun"/>
          <w:rFonts w:ascii="Times New Roman" w:eastAsia="Times New Roman" w:hAnsi="Times New Roman" w:cs="Times New Roman"/>
          <w:sz w:val="24"/>
          <w:szCs w:val="24"/>
        </w:rPr>
        <w:t>flood-related</w:t>
      </w:r>
      <w:r w:rsidR="00004526">
        <w:rPr>
          <w:rStyle w:val="normaltextrun"/>
          <w:rFonts w:ascii="Times New Roman" w:eastAsia="Times New Roman" w:hAnsi="Times New Roman" w:cs="Times New Roman"/>
          <w:sz w:val="24"/>
          <w:szCs w:val="24"/>
        </w:rPr>
        <w:t xml:space="preserve"> </w:t>
      </w:r>
      <w:r w:rsidR="00624F8D" w:rsidRPr="005800E6">
        <w:rPr>
          <w:rStyle w:val="normaltextrun"/>
          <w:rFonts w:ascii="Times New Roman" w:eastAsia="Times New Roman" w:hAnsi="Times New Roman" w:cs="Times New Roman"/>
          <w:sz w:val="24"/>
          <w:szCs w:val="24"/>
        </w:rPr>
        <w:t>damage</w:t>
      </w:r>
      <w:r w:rsidR="00624F8D">
        <w:rPr>
          <w:rStyle w:val="normaltextrun"/>
          <w:rFonts w:ascii="Times New Roman" w:eastAsia="Times New Roman" w:hAnsi="Times New Roman" w:cs="Times New Roman"/>
          <w:sz w:val="24"/>
          <w:szCs w:val="24"/>
        </w:rPr>
        <w:t xml:space="preserve"> throughout that community, and potentially </w:t>
      </w:r>
      <w:r w:rsidR="00534069" w:rsidRPr="00624F8D">
        <w:rPr>
          <w:rStyle w:val="normaltextrun"/>
          <w:rFonts w:ascii="Times New Roman" w:eastAsia="Times New Roman" w:hAnsi="Times New Roman" w:cs="Times New Roman"/>
          <w:sz w:val="24"/>
          <w:szCs w:val="24"/>
        </w:rPr>
        <w:t xml:space="preserve">reduce the </w:t>
      </w:r>
      <w:r w:rsidR="006A0E0F" w:rsidRPr="00624F8D">
        <w:rPr>
          <w:rStyle w:val="normaltextrun"/>
          <w:rFonts w:ascii="Times New Roman" w:eastAsia="Times New Roman" w:hAnsi="Times New Roman" w:cs="Times New Roman"/>
          <w:sz w:val="24"/>
          <w:szCs w:val="24"/>
        </w:rPr>
        <w:t xml:space="preserve">NFIP </w:t>
      </w:r>
      <w:r w:rsidR="00353680" w:rsidRPr="00624F8D">
        <w:rPr>
          <w:rStyle w:val="normaltextrun"/>
          <w:rFonts w:ascii="Times New Roman" w:eastAsia="Times New Roman" w:hAnsi="Times New Roman" w:cs="Times New Roman"/>
          <w:sz w:val="24"/>
          <w:szCs w:val="24"/>
        </w:rPr>
        <w:t>insurance premium</w:t>
      </w:r>
      <w:r w:rsidR="00534069" w:rsidRPr="00624F8D">
        <w:rPr>
          <w:rStyle w:val="normaltextrun"/>
          <w:rFonts w:ascii="Times New Roman" w:eastAsia="Times New Roman" w:hAnsi="Times New Roman" w:cs="Times New Roman"/>
          <w:sz w:val="24"/>
          <w:szCs w:val="24"/>
        </w:rPr>
        <w:t xml:space="preserve"> </w:t>
      </w:r>
      <w:r w:rsidR="009F3245" w:rsidRPr="00624F8D">
        <w:rPr>
          <w:rStyle w:val="normaltextrun"/>
          <w:rFonts w:ascii="Times New Roman" w:eastAsia="Times New Roman" w:hAnsi="Times New Roman" w:cs="Times New Roman"/>
          <w:sz w:val="24"/>
          <w:szCs w:val="24"/>
        </w:rPr>
        <w:t xml:space="preserve">rate </w:t>
      </w:r>
      <w:r w:rsidR="00534069" w:rsidRPr="00624F8D">
        <w:rPr>
          <w:rStyle w:val="normaltextrun"/>
          <w:rFonts w:ascii="Times New Roman" w:eastAsia="Times New Roman" w:hAnsi="Times New Roman" w:cs="Times New Roman"/>
          <w:sz w:val="24"/>
          <w:szCs w:val="24"/>
        </w:rPr>
        <w:t>throughout that juri</w:t>
      </w:r>
      <w:r w:rsidR="00264692" w:rsidRPr="00624F8D">
        <w:rPr>
          <w:rStyle w:val="normaltextrun"/>
          <w:rFonts w:ascii="Times New Roman" w:eastAsia="Times New Roman" w:hAnsi="Times New Roman" w:cs="Times New Roman"/>
          <w:sz w:val="24"/>
          <w:szCs w:val="24"/>
        </w:rPr>
        <w:t>sdiction</w:t>
      </w:r>
      <w:r w:rsidR="00004526">
        <w:rPr>
          <w:rStyle w:val="normaltextrun"/>
          <w:rFonts w:ascii="Times New Roman" w:eastAsia="Times New Roman" w:hAnsi="Times New Roman" w:cs="Times New Roman"/>
          <w:sz w:val="24"/>
          <w:szCs w:val="24"/>
        </w:rPr>
        <w:t>.</w:t>
      </w:r>
    </w:p>
    <w:p w14:paraId="2E865DFE" w14:textId="2A808B75" w:rsidR="1C6BE5FC" w:rsidRPr="0071054F" w:rsidRDefault="1C6BE5FC" w:rsidP="00BD5E43">
      <w:pPr>
        <w:pStyle w:val="ListParagraph"/>
        <w:numPr>
          <w:ilvl w:val="1"/>
          <w:numId w:val="10"/>
        </w:numPr>
        <w:spacing w:after="0" w:line="276"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Implement higher freeboard standards for additional safety against flooding and wave impacts</w:t>
      </w:r>
      <w:r w:rsidR="50629BF7" w:rsidRPr="0071054F">
        <w:rPr>
          <w:rFonts w:ascii="Times New Roman" w:eastAsia="Times New Roman" w:hAnsi="Times New Roman" w:cs="Times New Roman"/>
          <w:sz w:val="24"/>
          <w:szCs w:val="24"/>
        </w:rPr>
        <w:t>.</w:t>
      </w:r>
    </w:p>
    <w:p w14:paraId="38F4C646" w14:textId="4D6CC2BC" w:rsidR="1C6BE5FC" w:rsidRPr="0071054F" w:rsidRDefault="1C6BE5FC" w:rsidP="00BD5E43">
      <w:pPr>
        <w:pStyle w:val="ListParagraph"/>
        <w:numPr>
          <w:ilvl w:val="1"/>
          <w:numId w:val="10"/>
        </w:numPr>
        <w:spacing w:after="0" w:line="276"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Consider property buyouts or voluntary acquisition programs in flood-prone areas</w:t>
      </w:r>
      <w:r w:rsidR="27A0FA27" w:rsidRPr="0071054F">
        <w:rPr>
          <w:rFonts w:ascii="Times New Roman" w:eastAsia="Times New Roman" w:hAnsi="Times New Roman" w:cs="Times New Roman"/>
          <w:sz w:val="24"/>
          <w:szCs w:val="24"/>
        </w:rPr>
        <w:t>.</w:t>
      </w:r>
    </w:p>
    <w:p w14:paraId="436F1DC8" w14:textId="0BF6F194" w:rsidR="1C6BE5FC" w:rsidRPr="0071054F" w:rsidRDefault="1C6BE5FC" w:rsidP="00BD5E43">
      <w:pPr>
        <w:pStyle w:val="ListParagraph"/>
        <w:numPr>
          <w:ilvl w:val="1"/>
          <w:numId w:val="10"/>
        </w:numPr>
        <w:spacing w:after="0" w:line="276"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Extend regulatory measures to encompass the 500-year floodplain to account for long-term climate projections</w:t>
      </w:r>
      <w:r w:rsidR="7D4E76D4" w:rsidRPr="0071054F">
        <w:rPr>
          <w:rFonts w:ascii="Times New Roman" w:eastAsia="Times New Roman" w:hAnsi="Times New Roman" w:cs="Times New Roman"/>
          <w:sz w:val="24"/>
          <w:szCs w:val="24"/>
        </w:rPr>
        <w:t>.</w:t>
      </w:r>
    </w:p>
    <w:p w14:paraId="3332E77B" w14:textId="49133DB2" w:rsidR="1C6BE5FC" w:rsidRPr="0071054F" w:rsidRDefault="1C6BE5FC" w:rsidP="00BD5E43">
      <w:pPr>
        <w:pStyle w:val="ListParagraph"/>
        <w:numPr>
          <w:ilvl w:val="0"/>
          <w:numId w:val="10"/>
        </w:numPr>
        <w:spacing w:after="0" w:line="276" w:lineRule="auto"/>
        <w:rPr>
          <w:rFonts w:ascii="Times New Roman" w:eastAsia="Times New Roman" w:hAnsi="Times New Roman" w:cs="Times New Roman"/>
          <w:sz w:val="24"/>
          <w:szCs w:val="24"/>
        </w:rPr>
      </w:pPr>
      <w:r w:rsidRPr="0071054F">
        <w:rPr>
          <w:rStyle w:val="normaltextrun"/>
          <w:rFonts w:ascii="Times New Roman" w:eastAsia="Times New Roman" w:hAnsi="Times New Roman" w:cs="Times New Roman"/>
          <w:sz w:val="24"/>
          <w:szCs w:val="24"/>
        </w:rPr>
        <w:t xml:space="preserve">Prioritize </w:t>
      </w:r>
      <w:r w:rsidR="5725EA36" w:rsidRPr="0071054F">
        <w:rPr>
          <w:rStyle w:val="normaltextrun"/>
          <w:rFonts w:ascii="Times New Roman" w:eastAsia="Times New Roman" w:hAnsi="Times New Roman" w:cs="Times New Roman"/>
          <w:sz w:val="24"/>
          <w:szCs w:val="24"/>
        </w:rPr>
        <w:t>s</w:t>
      </w:r>
      <w:r w:rsidRPr="0071054F">
        <w:rPr>
          <w:rStyle w:val="normaltextrun"/>
          <w:rFonts w:ascii="Times New Roman" w:eastAsia="Times New Roman" w:hAnsi="Times New Roman" w:cs="Times New Roman"/>
          <w:sz w:val="24"/>
          <w:szCs w:val="24"/>
        </w:rPr>
        <w:t>trategic</w:t>
      </w:r>
      <w:r w:rsidR="5AF27764" w:rsidRPr="0071054F">
        <w:rPr>
          <w:rStyle w:val="normaltextrun"/>
          <w:rFonts w:ascii="Times New Roman" w:eastAsia="Times New Roman" w:hAnsi="Times New Roman" w:cs="Times New Roman"/>
          <w:sz w:val="24"/>
          <w:szCs w:val="24"/>
        </w:rPr>
        <w:t xml:space="preserve"> l</w:t>
      </w:r>
      <w:r w:rsidRPr="0071054F">
        <w:rPr>
          <w:rStyle w:val="normaltextrun"/>
          <w:rFonts w:ascii="Times New Roman" w:eastAsia="Times New Roman" w:hAnsi="Times New Roman" w:cs="Times New Roman"/>
          <w:sz w:val="24"/>
          <w:szCs w:val="24"/>
        </w:rPr>
        <w:t xml:space="preserve">and </w:t>
      </w:r>
      <w:r w:rsidR="13E62666" w:rsidRPr="0071054F">
        <w:rPr>
          <w:rStyle w:val="normaltextrun"/>
          <w:rFonts w:ascii="Times New Roman" w:eastAsia="Times New Roman" w:hAnsi="Times New Roman" w:cs="Times New Roman"/>
          <w:sz w:val="24"/>
          <w:szCs w:val="24"/>
        </w:rPr>
        <w:t>a</w:t>
      </w:r>
      <w:r w:rsidRPr="0071054F">
        <w:rPr>
          <w:rStyle w:val="normaltextrun"/>
          <w:rFonts w:ascii="Times New Roman" w:eastAsia="Times New Roman" w:hAnsi="Times New Roman" w:cs="Times New Roman"/>
          <w:sz w:val="24"/>
          <w:szCs w:val="24"/>
        </w:rPr>
        <w:t>cquisition</w:t>
      </w:r>
      <w:r w:rsidR="065D1659" w:rsidRPr="0071054F">
        <w:rPr>
          <w:rStyle w:val="normaltextrun"/>
          <w:rFonts w:ascii="Times New Roman" w:eastAsia="Times New Roman" w:hAnsi="Times New Roman" w:cs="Times New Roman"/>
          <w:sz w:val="24"/>
          <w:szCs w:val="24"/>
        </w:rPr>
        <w:t>:</w:t>
      </w:r>
    </w:p>
    <w:p w14:paraId="04249676" w14:textId="1D5EA901" w:rsidR="1C6BE5FC" w:rsidRPr="0071054F" w:rsidRDefault="1C6BE5FC" w:rsidP="00BD5E43">
      <w:pPr>
        <w:pStyle w:val="ListParagraph"/>
        <w:numPr>
          <w:ilvl w:val="1"/>
          <w:numId w:val="10"/>
        </w:numPr>
        <w:spacing w:after="0" w:line="276" w:lineRule="auto"/>
        <w:rPr>
          <w:rFonts w:ascii="Times New Roman" w:eastAsia="Times New Roman" w:hAnsi="Times New Roman" w:cs="Times New Roman"/>
          <w:sz w:val="24"/>
          <w:szCs w:val="24"/>
        </w:rPr>
      </w:pPr>
      <w:r w:rsidRPr="0071054F">
        <w:rPr>
          <w:rStyle w:val="normaltextrun"/>
          <w:rFonts w:ascii="Times New Roman" w:eastAsia="Times New Roman" w:hAnsi="Times New Roman" w:cs="Times New Roman"/>
          <w:sz w:val="24"/>
          <w:szCs w:val="24"/>
        </w:rPr>
        <w:t>Develop a prioritized list of properties for strategic land acquisition based on vulnerability and resilience enhancement (</w:t>
      </w:r>
      <w:hyperlink r:id="rId9">
        <w:r w:rsidRPr="0071054F">
          <w:rPr>
            <w:rStyle w:val="Hyperlink"/>
            <w:rFonts w:ascii="Times New Roman" w:eastAsia="Times New Roman" w:hAnsi="Times New Roman" w:cs="Times New Roman"/>
            <w:color w:val="auto"/>
            <w:sz w:val="24"/>
            <w:szCs w:val="24"/>
          </w:rPr>
          <w:t>see Florida Statute 163.3178(7</w:t>
        </w:r>
      </w:hyperlink>
      <w:r w:rsidRPr="0071054F">
        <w:rPr>
          <w:rFonts w:ascii="Times New Roman" w:eastAsia="Times New Roman" w:hAnsi="Times New Roman" w:cs="Times New Roman"/>
          <w:sz w:val="24"/>
          <w:szCs w:val="24"/>
        </w:rPr>
        <w:t>))</w:t>
      </w:r>
      <w:r w:rsidR="33A6EB27" w:rsidRPr="0071054F">
        <w:rPr>
          <w:rFonts w:ascii="Times New Roman" w:eastAsia="Times New Roman" w:hAnsi="Times New Roman" w:cs="Times New Roman"/>
          <w:sz w:val="24"/>
          <w:szCs w:val="24"/>
        </w:rPr>
        <w:t>.</w:t>
      </w:r>
    </w:p>
    <w:p w14:paraId="607ACE28" w14:textId="29A4B66D" w:rsidR="1C6BE5FC" w:rsidRPr="0071054F" w:rsidRDefault="1C6BE5FC" w:rsidP="00BD5E43">
      <w:pPr>
        <w:pStyle w:val="ListParagraph"/>
        <w:numPr>
          <w:ilvl w:val="1"/>
          <w:numId w:val="10"/>
        </w:numPr>
        <w:spacing w:after="0" w:line="276"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Consider ecological services, buffering, and hazard mitigation</w:t>
      </w:r>
      <w:r w:rsidR="4859E728" w:rsidRPr="0071054F">
        <w:rPr>
          <w:rFonts w:ascii="Times New Roman" w:eastAsia="Times New Roman" w:hAnsi="Times New Roman" w:cs="Times New Roman"/>
          <w:sz w:val="24"/>
          <w:szCs w:val="24"/>
        </w:rPr>
        <w:t>.</w:t>
      </w:r>
    </w:p>
    <w:p w14:paraId="2F0C61BF" w14:textId="79F50031" w:rsidR="1C6BE5FC" w:rsidRPr="0071054F" w:rsidRDefault="1C6BE5FC" w:rsidP="00BD5E43">
      <w:pPr>
        <w:pStyle w:val="ListParagraph"/>
        <w:numPr>
          <w:ilvl w:val="0"/>
          <w:numId w:val="10"/>
        </w:numPr>
        <w:spacing w:after="0" w:line="276" w:lineRule="auto"/>
        <w:rPr>
          <w:rFonts w:ascii="Times New Roman" w:eastAsia="Times New Roman" w:hAnsi="Times New Roman" w:cs="Times New Roman"/>
          <w:sz w:val="24"/>
          <w:szCs w:val="24"/>
        </w:rPr>
      </w:pPr>
      <w:r w:rsidRPr="0071054F">
        <w:rPr>
          <w:rStyle w:val="normaltextrun"/>
          <w:rFonts w:ascii="Times New Roman" w:eastAsia="Times New Roman" w:hAnsi="Times New Roman" w:cs="Times New Roman"/>
          <w:sz w:val="24"/>
          <w:szCs w:val="24"/>
        </w:rPr>
        <w:t xml:space="preserve">Incorporate </w:t>
      </w:r>
      <w:r w:rsidR="21558378" w:rsidRPr="0071054F">
        <w:rPr>
          <w:rStyle w:val="normaltextrun"/>
          <w:rFonts w:ascii="Times New Roman" w:eastAsia="Times New Roman" w:hAnsi="Times New Roman" w:cs="Times New Roman"/>
          <w:sz w:val="24"/>
          <w:szCs w:val="24"/>
        </w:rPr>
        <w:t>c</w:t>
      </w:r>
      <w:r w:rsidRPr="0071054F">
        <w:rPr>
          <w:rStyle w:val="normaltextrun"/>
          <w:rFonts w:ascii="Times New Roman" w:eastAsia="Times New Roman" w:hAnsi="Times New Roman" w:cs="Times New Roman"/>
          <w:sz w:val="24"/>
          <w:szCs w:val="24"/>
        </w:rPr>
        <w:t xml:space="preserve">limate </w:t>
      </w:r>
      <w:r w:rsidR="2FD45579" w:rsidRPr="0071054F">
        <w:rPr>
          <w:rStyle w:val="normaltextrun"/>
          <w:rFonts w:ascii="Times New Roman" w:eastAsia="Times New Roman" w:hAnsi="Times New Roman" w:cs="Times New Roman"/>
          <w:sz w:val="24"/>
          <w:szCs w:val="24"/>
        </w:rPr>
        <w:t>c</w:t>
      </w:r>
      <w:r w:rsidRPr="0071054F">
        <w:rPr>
          <w:rStyle w:val="normaltextrun"/>
          <w:rFonts w:ascii="Times New Roman" w:eastAsia="Times New Roman" w:hAnsi="Times New Roman" w:cs="Times New Roman"/>
          <w:sz w:val="24"/>
          <w:szCs w:val="24"/>
        </w:rPr>
        <w:t>onsiderations</w:t>
      </w:r>
      <w:r w:rsidR="264A3CC9" w:rsidRPr="0071054F">
        <w:rPr>
          <w:rStyle w:val="normaltextrun"/>
          <w:rFonts w:ascii="Times New Roman" w:eastAsia="Times New Roman" w:hAnsi="Times New Roman" w:cs="Times New Roman"/>
          <w:sz w:val="24"/>
          <w:szCs w:val="24"/>
        </w:rPr>
        <w:t>:</w:t>
      </w:r>
    </w:p>
    <w:p w14:paraId="292DC63F" w14:textId="4E3D57D8" w:rsidR="1C6BE5FC" w:rsidRPr="0071054F" w:rsidRDefault="1C6BE5FC" w:rsidP="00BD5E43">
      <w:pPr>
        <w:pStyle w:val="ListParagraph"/>
        <w:numPr>
          <w:ilvl w:val="1"/>
          <w:numId w:val="10"/>
        </w:numPr>
        <w:spacing w:after="0" w:line="276" w:lineRule="auto"/>
        <w:rPr>
          <w:rFonts w:ascii="Times New Roman" w:eastAsia="Times New Roman" w:hAnsi="Times New Roman" w:cs="Times New Roman"/>
          <w:sz w:val="24"/>
          <w:szCs w:val="24"/>
        </w:rPr>
      </w:pPr>
      <w:r w:rsidRPr="0071054F">
        <w:rPr>
          <w:rStyle w:val="normaltextrun"/>
          <w:rFonts w:ascii="Times New Roman" w:eastAsia="Times New Roman" w:hAnsi="Times New Roman" w:cs="Times New Roman"/>
          <w:sz w:val="24"/>
          <w:szCs w:val="24"/>
        </w:rPr>
        <w:t>Implement an ordinance that mandates climate change and sea-level rise considerations in permitting, land use, and capital investment decisions</w:t>
      </w:r>
      <w:r w:rsidR="1A4CCDC9" w:rsidRPr="0071054F">
        <w:rPr>
          <w:rStyle w:val="normaltextrun"/>
          <w:rFonts w:ascii="Times New Roman" w:eastAsia="Times New Roman" w:hAnsi="Times New Roman" w:cs="Times New Roman"/>
          <w:sz w:val="24"/>
          <w:szCs w:val="24"/>
        </w:rPr>
        <w:t>.</w:t>
      </w:r>
    </w:p>
    <w:p w14:paraId="7E49DE1B" w14:textId="6BEE7A99" w:rsidR="1C6BE5FC" w:rsidRPr="0071054F" w:rsidRDefault="1C6BE5FC" w:rsidP="00BD5E43">
      <w:pPr>
        <w:pStyle w:val="ListParagraph"/>
        <w:numPr>
          <w:ilvl w:val="1"/>
          <w:numId w:val="10"/>
        </w:numPr>
        <w:spacing w:after="0" w:line="276" w:lineRule="auto"/>
        <w:rPr>
          <w:rFonts w:ascii="Times New Roman" w:eastAsia="Times New Roman" w:hAnsi="Times New Roman" w:cs="Times New Roman"/>
          <w:sz w:val="24"/>
          <w:szCs w:val="24"/>
        </w:rPr>
      </w:pPr>
      <w:r w:rsidRPr="0071054F">
        <w:rPr>
          <w:rStyle w:val="normaltextrun"/>
          <w:rFonts w:ascii="Times New Roman" w:eastAsia="Times New Roman" w:hAnsi="Times New Roman" w:cs="Times New Roman"/>
          <w:sz w:val="24"/>
          <w:szCs w:val="24"/>
        </w:rPr>
        <w:t>Ensure that future projects align with long-term resilience objectives</w:t>
      </w:r>
      <w:r w:rsidR="0D8F372C" w:rsidRPr="0071054F">
        <w:rPr>
          <w:rStyle w:val="normaltextrun"/>
          <w:rFonts w:ascii="Times New Roman" w:eastAsia="Times New Roman" w:hAnsi="Times New Roman" w:cs="Times New Roman"/>
          <w:sz w:val="24"/>
          <w:szCs w:val="24"/>
        </w:rPr>
        <w:t>.</w:t>
      </w:r>
    </w:p>
    <w:p w14:paraId="2935CD1D" w14:textId="0679E6ED" w:rsidR="1C6BE5FC" w:rsidRPr="0071054F" w:rsidRDefault="1C6BE5FC" w:rsidP="00BD5E43">
      <w:pPr>
        <w:pStyle w:val="ListParagraph"/>
        <w:numPr>
          <w:ilvl w:val="1"/>
          <w:numId w:val="10"/>
        </w:numPr>
        <w:spacing w:after="0" w:line="276" w:lineRule="auto"/>
        <w:rPr>
          <w:rStyle w:val="normaltextrun"/>
          <w:rFonts w:ascii="Times New Roman" w:eastAsia="Times New Roman" w:hAnsi="Times New Roman" w:cs="Times New Roman"/>
          <w:sz w:val="24"/>
          <w:szCs w:val="24"/>
        </w:rPr>
      </w:pPr>
      <w:r w:rsidRPr="0071054F">
        <w:rPr>
          <w:rStyle w:val="normaltextrun"/>
          <w:rFonts w:ascii="Times New Roman" w:eastAsia="Times New Roman" w:hAnsi="Times New Roman" w:cs="Times New Roman"/>
          <w:sz w:val="24"/>
          <w:szCs w:val="24"/>
        </w:rPr>
        <w:lastRenderedPageBreak/>
        <w:t>Integrate climate resilience into the decision-making process for sustainable and adaptive development</w:t>
      </w:r>
      <w:r w:rsidR="7DE91D16" w:rsidRPr="0071054F">
        <w:rPr>
          <w:rStyle w:val="normaltextrun"/>
          <w:rFonts w:ascii="Times New Roman" w:eastAsia="Times New Roman" w:hAnsi="Times New Roman" w:cs="Times New Roman"/>
          <w:sz w:val="24"/>
          <w:szCs w:val="24"/>
        </w:rPr>
        <w:t>.</w:t>
      </w:r>
    </w:p>
    <w:p w14:paraId="27C210B3" w14:textId="5F2F600D" w:rsidR="7060A029" w:rsidRPr="0071054F" w:rsidRDefault="7060A029" w:rsidP="7060A029">
      <w:pPr>
        <w:spacing w:after="0" w:line="276" w:lineRule="auto"/>
        <w:rPr>
          <w:rFonts w:ascii="Times New Roman" w:eastAsia="Times New Roman" w:hAnsi="Times New Roman" w:cs="Times New Roman"/>
          <w:sz w:val="24"/>
          <w:szCs w:val="24"/>
        </w:rPr>
      </w:pPr>
    </w:p>
    <w:p w14:paraId="0C6CFCA6" w14:textId="718CD64C" w:rsidR="7060A029" w:rsidRPr="00C73DA0" w:rsidRDefault="7060A029" w:rsidP="7060A029">
      <w:pPr>
        <w:spacing w:after="0" w:line="276" w:lineRule="auto"/>
        <w:rPr>
          <w:rFonts w:ascii="Times New Roman" w:eastAsia="Times New Roman" w:hAnsi="Times New Roman" w:cs="Times New Roman"/>
          <w:sz w:val="24"/>
          <w:szCs w:val="24"/>
        </w:rPr>
      </w:pPr>
    </w:p>
    <w:p w14:paraId="48723600" w14:textId="6D5FC68C" w:rsidR="1C6BE5FC" w:rsidRPr="00C73DA0" w:rsidRDefault="1C6BE5FC" w:rsidP="7060A029">
      <w:pPr>
        <w:spacing w:after="0" w:line="276" w:lineRule="auto"/>
        <w:rPr>
          <w:rFonts w:ascii="Times New Roman" w:eastAsia="Times New Roman" w:hAnsi="Times New Roman" w:cs="Times New Roman"/>
          <w:sz w:val="24"/>
          <w:szCs w:val="24"/>
        </w:rPr>
      </w:pPr>
      <w:r w:rsidRPr="00C73DA0">
        <w:rPr>
          <w:rStyle w:val="normaltextrun"/>
          <w:rFonts w:ascii="Times New Roman" w:eastAsia="Times New Roman" w:hAnsi="Times New Roman" w:cs="Times New Roman"/>
          <w:sz w:val="24"/>
          <w:szCs w:val="24"/>
          <w:u w:val="single"/>
        </w:rPr>
        <w:t>Building Codes and Standards</w:t>
      </w:r>
    </w:p>
    <w:p w14:paraId="40AFC6BD" w14:textId="468E1559" w:rsidR="7060A029" w:rsidRPr="0071054F" w:rsidRDefault="7060A029" w:rsidP="7060A029">
      <w:pPr>
        <w:spacing w:after="0" w:line="276" w:lineRule="auto"/>
        <w:rPr>
          <w:rFonts w:ascii="Times New Roman" w:eastAsia="Times New Roman" w:hAnsi="Times New Roman" w:cs="Times New Roman"/>
          <w:sz w:val="24"/>
          <w:szCs w:val="24"/>
        </w:rPr>
      </w:pPr>
    </w:p>
    <w:p w14:paraId="08BD6D9D" w14:textId="4F2D8613" w:rsidR="1C6BE5FC" w:rsidRPr="0071054F" w:rsidRDefault="1C6BE5FC" w:rsidP="7060A029">
      <w:pPr>
        <w:spacing w:after="0" w:line="276" w:lineRule="auto"/>
        <w:rPr>
          <w:rFonts w:ascii="Times New Roman" w:eastAsia="Times New Roman" w:hAnsi="Times New Roman" w:cs="Times New Roman"/>
          <w:sz w:val="24"/>
          <w:szCs w:val="24"/>
        </w:rPr>
      </w:pPr>
      <w:r w:rsidRPr="0071054F">
        <w:rPr>
          <w:rStyle w:val="normaltextrun"/>
          <w:rFonts w:ascii="Times New Roman" w:eastAsia="Times New Roman" w:hAnsi="Times New Roman" w:cs="Times New Roman"/>
          <w:sz w:val="24"/>
          <w:szCs w:val="24"/>
        </w:rPr>
        <w:t xml:space="preserve">Building codes and standards are essential in ensuring effective and safe structures in the face of climate-related hazards. Strategies to update and strengthen building codes and standards aim to address climate risks, promote energy efficiency, and support resilient construction practices. By adopting robust building codes, communities can enhance the long-term sustainability and resilience of their built environment. </w:t>
      </w:r>
    </w:p>
    <w:p w14:paraId="049F9AB3" w14:textId="0BFB7E12" w:rsidR="7060A029" w:rsidRPr="0071054F" w:rsidRDefault="7060A029" w:rsidP="7060A029">
      <w:pPr>
        <w:spacing w:after="0" w:line="276" w:lineRule="auto"/>
        <w:rPr>
          <w:rFonts w:ascii="Times New Roman" w:eastAsia="Times New Roman" w:hAnsi="Times New Roman" w:cs="Times New Roman"/>
          <w:sz w:val="24"/>
          <w:szCs w:val="24"/>
        </w:rPr>
      </w:pPr>
    </w:p>
    <w:p w14:paraId="58CDAD41" w14:textId="7BA0C3B5" w:rsidR="1C6BE5FC" w:rsidRPr="0071054F" w:rsidRDefault="1C6BE5FC" w:rsidP="00BD5E43">
      <w:pPr>
        <w:pStyle w:val="ListParagraph"/>
        <w:numPr>
          <w:ilvl w:val="0"/>
          <w:numId w:val="9"/>
        </w:numPr>
        <w:spacing w:after="0" w:line="276" w:lineRule="auto"/>
        <w:rPr>
          <w:rFonts w:ascii="Times New Roman" w:eastAsia="Times New Roman" w:hAnsi="Times New Roman" w:cs="Times New Roman"/>
          <w:sz w:val="24"/>
          <w:szCs w:val="24"/>
        </w:rPr>
      </w:pPr>
      <w:r w:rsidRPr="0071054F">
        <w:rPr>
          <w:rStyle w:val="normaltextrun"/>
          <w:rFonts w:ascii="Times New Roman" w:eastAsia="Times New Roman" w:hAnsi="Times New Roman" w:cs="Times New Roman"/>
          <w:sz w:val="24"/>
          <w:szCs w:val="24"/>
        </w:rPr>
        <w:t xml:space="preserve">Enhance </w:t>
      </w:r>
      <w:r w:rsidR="6263936E" w:rsidRPr="0071054F">
        <w:rPr>
          <w:rStyle w:val="normaltextrun"/>
          <w:rFonts w:ascii="Times New Roman" w:eastAsia="Times New Roman" w:hAnsi="Times New Roman" w:cs="Times New Roman"/>
          <w:sz w:val="24"/>
          <w:szCs w:val="24"/>
        </w:rPr>
        <w:t>r</w:t>
      </w:r>
      <w:r w:rsidRPr="0071054F">
        <w:rPr>
          <w:rStyle w:val="normaltextrun"/>
          <w:rFonts w:ascii="Times New Roman" w:eastAsia="Times New Roman" w:hAnsi="Times New Roman" w:cs="Times New Roman"/>
          <w:sz w:val="24"/>
          <w:szCs w:val="24"/>
        </w:rPr>
        <w:t xml:space="preserve">esilience </w:t>
      </w:r>
      <w:r w:rsidR="0B23BCAB" w:rsidRPr="0071054F">
        <w:rPr>
          <w:rStyle w:val="normaltextrun"/>
          <w:rFonts w:ascii="Times New Roman" w:eastAsia="Times New Roman" w:hAnsi="Times New Roman" w:cs="Times New Roman"/>
          <w:sz w:val="24"/>
          <w:szCs w:val="24"/>
        </w:rPr>
        <w:t>s</w:t>
      </w:r>
      <w:r w:rsidRPr="0071054F">
        <w:rPr>
          <w:rStyle w:val="normaltextrun"/>
          <w:rFonts w:ascii="Times New Roman" w:eastAsia="Times New Roman" w:hAnsi="Times New Roman" w:cs="Times New Roman"/>
          <w:sz w:val="24"/>
          <w:szCs w:val="24"/>
        </w:rPr>
        <w:t>tandards</w:t>
      </w:r>
      <w:r w:rsidR="6F28F805" w:rsidRPr="0071054F">
        <w:rPr>
          <w:rStyle w:val="normaltextrun"/>
          <w:rFonts w:ascii="Times New Roman" w:eastAsia="Times New Roman" w:hAnsi="Times New Roman" w:cs="Times New Roman"/>
          <w:sz w:val="24"/>
          <w:szCs w:val="24"/>
        </w:rPr>
        <w:t>:</w:t>
      </w:r>
    </w:p>
    <w:p w14:paraId="5943FCDC" w14:textId="68896711" w:rsidR="1C6BE5FC" w:rsidRPr="0071054F" w:rsidRDefault="1C6BE5FC" w:rsidP="00BD5E43">
      <w:pPr>
        <w:pStyle w:val="ListParagraph"/>
        <w:numPr>
          <w:ilvl w:val="1"/>
          <w:numId w:val="9"/>
        </w:numPr>
        <w:spacing w:after="0" w:line="276" w:lineRule="auto"/>
        <w:rPr>
          <w:rFonts w:ascii="Times New Roman" w:eastAsia="Times New Roman" w:hAnsi="Times New Roman" w:cs="Times New Roman"/>
          <w:sz w:val="24"/>
          <w:szCs w:val="24"/>
        </w:rPr>
      </w:pPr>
      <w:r w:rsidRPr="0071054F">
        <w:rPr>
          <w:rStyle w:val="normaltextrun"/>
          <w:rFonts w:ascii="Times New Roman" w:eastAsia="Times New Roman" w:hAnsi="Times New Roman" w:cs="Times New Roman"/>
          <w:sz w:val="24"/>
          <w:szCs w:val="24"/>
        </w:rPr>
        <w:t>Develop and enforce codes that prioritize climate resilience and consider multiple specific hazards such as high winds and flooding</w:t>
      </w:r>
      <w:r w:rsidR="2765BC2C" w:rsidRPr="0071054F">
        <w:rPr>
          <w:rStyle w:val="normaltextrun"/>
          <w:rFonts w:ascii="Times New Roman" w:eastAsia="Times New Roman" w:hAnsi="Times New Roman" w:cs="Times New Roman"/>
          <w:sz w:val="24"/>
          <w:szCs w:val="24"/>
        </w:rPr>
        <w:t>.</w:t>
      </w:r>
    </w:p>
    <w:p w14:paraId="002E0BC3" w14:textId="0977D6AC" w:rsidR="1C6BE5FC" w:rsidRPr="0071054F" w:rsidRDefault="1C6BE5FC" w:rsidP="00BD5E43">
      <w:pPr>
        <w:pStyle w:val="ListParagraph"/>
        <w:numPr>
          <w:ilvl w:val="1"/>
          <w:numId w:val="9"/>
        </w:numPr>
        <w:spacing w:after="0" w:line="276" w:lineRule="auto"/>
        <w:rPr>
          <w:rStyle w:val="normaltextrun"/>
          <w:rFonts w:ascii="Times New Roman" w:eastAsia="Times New Roman" w:hAnsi="Times New Roman" w:cs="Times New Roman"/>
          <w:sz w:val="24"/>
          <w:szCs w:val="24"/>
        </w:rPr>
      </w:pPr>
      <w:r w:rsidRPr="0071054F">
        <w:rPr>
          <w:rStyle w:val="normaltextrun"/>
          <w:rFonts w:ascii="Times New Roman" w:eastAsia="Times New Roman" w:hAnsi="Times New Roman" w:cs="Times New Roman"/>
          <w:sz w:val="24"/>
          <w:szCs w:val="24"/>
        </w:rPr>
        <w:t>Incorporate climate data and projections into building design requirements to account for future climate conditions</w:t>
      </w:r>
      <w:r w:rsidR="6B945E4C" w:rsidRPr="0071054F">
        <w:rPr>
          <w:rStyle w:val="normaltextrun"/>
          <w:rFonts w:ascii="Times New Roman" w:eastAsia="Times New Roman" w:hAnsi="Times New Roman" w:cs="Times New Roman"/>
          <w:sz w:val="24"/>
          <w:szCs w:val="24"/>
        </w:rPr>
        <w:t>.</w:t>
      </w:r>
    </w:p>
    <w:p w14:paraId="5C83F9E7" w14:textId="0A3E0BBD" w:rsidR="1C6BE5FC" w:rsidRPr="0071054F" w:rsidRDefault="1C6BE5FC" w:rsidP="00BD5E43">
      <w:pPr>
        <w:pStyle w:val="ListParagraph"/>
        <w:numPr>
          <w:ilvl w:val="0"/>
          <w:numId w:val="9"/>
        </w:numPr>
        <w:spacing w:after="0" w:line="276" w:lineRule="auto"/>
        <w:rPr>
          <w:rFonts w:ascii="Times New Roman" w:eastAsia="Times New Roman" w:hAnsi="Times New Roman" w:cs="Times New Roman"/>
          <w:sz w:val="24"/>
          <w:szCs w:val="24"/>
        </w:rPr>
      </w:pPr>
      <w:r w:rsidRPr="0071054F">
        <w:rPr>
          <w:rStyle w:val="normaltextrun"/>
          <w:rFonts w:ascii="Times New Roman" w:eastAsia="Times New Roman" w:hAnsi="Times New Roman" w:cs="Times New Roman"/>
          <w:sz w:val="24"/>
          <w:szCs w:val="24"/>
        </w:rPr>
        <w:t xml:space="preserve">Sustainable </w:t>
      </w:r>
      <w:r w:rsidR="12C2CC35" w:rsidRPr="0071054F">
        <w:rPr>
          <w:rStyle w:val="normaltextrun"/>
          <w:rFonts w:ascii="Times New Roman" w:eastAsia="Times New Roman" w:hAnsi="Times New Roman" w:cs="Times New Roman"/>
          <w:sz w:val="24"/>
          <w:szCs w:val="24"/>
        </w:rPr>
        <w:t>d</w:t>
      </w:r>
      <w:r w:rsidRPr="0071054F">
        <w:rPr>
          <w:rStyle w:val="normaltextrun"/>
          <w:rFonts w:ascii="Times New Roman" w:eastAsia="Times New Roman" w:hAnsi="Times New Roman" w:cs="Times New Roman"/>
          <w:sz w:val="24"/>
          <w:szCs w:val="24"/>
        </w:rPr>
        <w:t xml:space="preserve">esign and </w:t>
      </w:r>
      <w:r w:rsidR="6A7EA17D" w:rsidRPr="0071054F">
        <w:rPr>
          <w:rStyle w:val="normaltextrun"/>
          <w:rFonts w:ascii="Times New Roman" w:eastAsia="Times New Roman" w:hAnsi="Times New Roman" w:cs="Times New Roman"/>
          <w:sz w:val="24"/>
          <w:szCs w:val="24"/>
        </w:rPr>
        <w:t>c</w:t>
      </w:r>
      <w:r w:rsidRPr="0071054F">
        <w:rPr>
          <w:rStyle w:val="normaltextrun"/>
          <w:rFonts w:ascii="Times New Roman" w:eastAsia="Times New Roman" w:hAnsi="Times New Roman" w:cs="Times New Roman"/>
          <w:sz w:val="24"/>
          <w:szCs w:val="24"/>
        </w:rPr>
        <w:t>onstruction</w:t>
      </w:r>
      <w:r w:rsidR="2C21CE80" w:rsidRPr="0071054F">
        <w:rPr>
          <w:rStyle w:val="normaltextrun"/>
          <w:rFonts w:ascii="Times New Roman" w:eastAsia="Times New Roman" w:hAnsi="Times New Roman" w:cs="Times New Roman"/>
          <w:sz w:val="24"/>
          <w:szCs w:val="24"/>
        </w:rPr>
        <w:t>:</w:t>
      </w:r>
      <w:r w:rsidRPr="0071054F">
        <w:rPr>
          <w:rStyle w:val="normaltextrun"/>
          <w:rFonts w:ascii="Times New Roman" w:eastAsia="Times New Roman" w:hAnsi="Times New Roman" w:cs="Times New Roman"/>
          <w:sz w:val="24"/>
          <w:szCs w:val="24"/>
        </w:rPr>
        <w:t xml:space="preserve"> </w:t>
      </w:r>
    </w:p>
    <w:p w14:paraId="0D07E9E8" w14:textId="595ABB76" w:rsidR="1C6BE5FC" w:rsidRPr="0071054F" w:rsidRDefault="1C6BE5FC" w:rsidP="00BD5E43">
      <w:pPr>
        <w:pStyle w:val="ListParagraph"/>
        <w:numPr>
          <w:ilvl w:val="1"/>
          <w:numId w:val="9"/>
        </w:numPr>
        <w:spacing w:after="0" w:line="276" w:lineRule="auto"/>
        <w:rPr>
          <w:rFonts w:ascii="Times New Roman" w:eastAsia="Times New Roman" w:hAnsi="Times New Roman" w:cs="Times New Roman"/>
          <w:sz w:val="24"/>
          <w:szCs w:val="24"/>
        </w:rPr>
      </w:pPr>
      <w:r w:rsidRPr="0071054F">
        <w:rPr>
          <w:rStyle w:val="normaltextrun"/>
          <w:rFonts w:ascii="Times New Roman" w:eastAsia="Times New Roman" w:hAnsi="Times New Roman" w:cs="Times New Roman"/>
          <w:sz w:val="24"/>
          <w:szCs w:val="24"/>
        </w:rPr>
        <w:t>Incorporate energy-efficient and sustainable design principles into building codes, encouraging the use of energy-saving technologies, passive design strategies, and renewable energy systems</w:t>
      </w:r>
      <w:r w:rsidR="0BDF59DB" w:rsidRPr="0071054F">
        <w:rPr>
          <w:rStyle w:val="normaltextrun"/>
          <w:rFonts w:ascii="Times New Roman" w:eastAsia="Times New Roman" w:hAnsi="Times New Roman" w:cs="Times New Roman"/>
          <w:sz w:val="24"/>
          <w:szCs w:val="24"/>
        </w:rPr>
        <w:t>.</w:t>
      </w:r>
    </w:p>
    <w:p w14:paraId="68D828D2" w14:textId="53988C24" w:rsidR="1C6BE5FC" w:rsidRPr="0071054F" w:rsidRDefault="1C6BE5FC" w:rsidP="00BD5E43">
      <w:pPr>
        <w:pStyle w:val="ListParagraph"/>
        <w:numPr>
          <w:ilvl w:val="1"/>
          <w:numId w:val="9"/>
        </w:numPr>
        <w:spacing w:after="0" w:line="276" w:lineRule="auto"/>
        <w:rPr>
          <w:rStyle w:val="normaltextrun"/>
          <w:rFonts w:ascii="Times New Roman" w:eastAsia="Times New Roman" w:hAnsi="Times New Roman" w:cs="Times New Roman"/>
          <w:sz w:val="24"/>
          <w:szCs w:val="24"/>
        </w:rPr>
      </w:pPr>
      <w:r w:rsidRPr="0071054F">
        <w:rPr>
          <w:rStyle w:val="normaltextrun"/>
          <w:rFonts w:ascii="Times New Roman" w:eastAsia="Times New Roman" w:hAnsi="Times New Roman" w:cs="Times New Roman"/>
          <w:sz w:val="24"/>
          <w:szCs w:val="24"/>
        </w:rPr>
        <w:t>Promote the use of sustainable materials and construction practices that minimize environmental impacts and enhance durability</w:t>
      </w:r>
      <w:r w:rsidR="00BA0498" w:rsidRPr="0071054F">
        <w:rPr>
          <w:rStyle w:val="normaltextrun"/>
          <w:rFonts w:ascii="Times New Roman" w:eastAsia="Times New Roman" w:hAnsi="Times New Roman" w:cs="Times New Roman"/>
          <w:sz w:val="24"/>
          <w:szCs w:val="24"/>
        </w:rPr>
        <w:t>.</w:t>
      </w:r>
    </w:p>
    <w:p w14:paraId="091450F2" w14:textId="2F34A536" w:rsidR="1C6BE5FC" w:rsidRPr="0071054F" w:rsidRDefault="1C6BE5FC" w:rsidP="00BD5E43">
      <w:pPr>
        <w:pStyle w:val="ListParagraph"/>
        <w:numPr>
          <w:ilvl w:val="1"/>
          <w:numId w:val="9"/>
        </w:numPr>
        <w:spacing w:after="0" w:line="276" w:lineRule="auto"/>
        <w:rPr>
          <w:rFonts w:ascii="Times New Roman" w:eastAsia="Times New Roman" w:hAnsi="Times New Roman" w:cs="Times New Roman"/>
          <w:sz w:val="24"/>
          <w:szCs w:val="24"/>
        </w:rPr>
      </w:pPr>
      <w:r w:rsidRPr="0071054F">
        <w:rPr>
          <w:rStyle w:val="normaltextrun"/>
          <w:rFonts w:ascii="Times New Roman" w:eastAsia="Times New Roman" w:hAnsi="Times New Roman" w:cs="Times New Roman"/>
          <w:sz w:val="24"/>
          <w:szCs w:val="24"/>
        </w:rPr>
        <w:t xml:space="preserve">Encourage the adoption of green building certification programs, such as </w:t>
      </w:r>
      <w:r w:rsidR="00A51F97" w:rsidRPr="0071054F">
        <w:rPr>
          <w:rStyle w:val="normaltextrun"/>
          <w:rFonts w:ascii="Times New Roman" w:eastAsia="Times New Roman" w:hAnsi="Times New Roman" w:cs="Times New Roman"/>
          <w:sz w:val="24"/>
          <w:szCs w:val="24"/>
        </w:rPr>
        <w:t xml:space="preserve">LEED </w:t>
      </w:r>
      <w:r w:rsidRPr="0071054F">
        <w:rPr>
          <w:rStyle w:val="normaltextrun"/>
          <w:rFonts w:ascii="Times New Roman" w:eastAsia="Times New Roman" w:hAnsi="Times New Roman" w:cs="Times New Roman"/>
          <w:sz w:val="24"/>
          <w:szCs w:val="24"/>
        </w:rPr>
        <w:t>(Leadership in Energy and Environmental Design) or equivalent, to incentivize sustainable construction practices</w:t>
      </w:r>
      <w:r w:rsidR="1042A747" w:rsidRPr="0071054F">
        <w:rPr>
          <w:rStyle w:val="normaltextrun"/>
          <w:rFonts w:ascii="Times New Roman" w:eastAsia="Times New Roman" w:hAnsi="Times New Roman" w:cs="Times New Roman"/>
          <w:sz w:val="24"/>
          <w:szCs w:val="24"/>
        </w:rPr>
        <w:t>.</w:t>
      </w:r>
    </w:p>
    <w:p w14:paraId="52C2381C" w14:textId="016542D1" w:rsidR="1C6BE5FC" w:rsidRPr="0071054F" w:rsidRDefault="1C6BE5FC" w:rsidP="00BD5E43">
      <w:pPr>
        <w:pStyle w:val="ListParagraph"/>
        <w:numPr>
          <w:ilvl w:val="0"/>
          <w:numId w:val="9"/>
        </w:numPr>
        <w:spacing w:after="0" w:line="276" w:lineRule="auto"/>
        <w:rPr>
          <w:rFonts w:ascii="Times New Roman" w:eastAsia="Times New Roman" w:hAnsi="Times New Roman" w:cs="Times New Roman"/>
          <w:sz w:val="24"/>
          <w:szCs w:val="24"/>
        </w:rPr>
      </w:pPr>
      <w:r w:rsidRPr="0071054F">
        <w:rPr>
          <w:rStyle w:val="normaltextrun"/>
          <w:rFonts w:ascii="Times New Roman" w:eastAsia="Times New Roman" w:hAnsi="Times New Roman" w:cs="Times New Roman"/>
          <w:sz w:val="24"/>
          <w:szCs w:val="24"/>
        </w:rPr>
        <w:t xml:space="preserve">Guidance &amp; </w:t>
      </w:r>
      <w:r w:rsidR="6C649A01" w:rsidRPr="0071054F">
        <w:rPr>
          <w:rStyle w:val="normaltextrun"/>
          <w:rFonts w:ascii="Times New Roman" w:eastAsia="Times New Roman" w:hAnsi="Times New Roman" w:cs="Times New Roman"/>
          <w:sz w:val="24"/>
          <w:szCs w:val="24"/>
        </w:rPr>
        <w:t>s</w:t>
      </w:r>
      <w:r w:rsidRPr="0071054F">
        <w:rPr>
          <w:rStyle w:val="normaltextrun"/>
          <w:rFonts w:ascii="Times New Roman" w:eastAsia="Times New Roman" w:hAnsi="Times New Roman" w:cs="Times New Roman"/>
          <w:sz w:val="24"/>
          <w:szCs w:val="24"/>
        </w:rPr>
        <w:t>upport</w:t>
      </w:r>
      <w:r w:rsidR="12880892" w:rsidRPr="0071054F">
        <w:rPr>
          <w:rStyle w:val="normaltextrun"/>
          <w:rFonts w:ascii="Times New Roman" w:eastAsia="Times New Roman" w:hAnsi="Times New Roman" w:cs="Times New Roman"/>
          <w:sz w:val="24"/>
          <w:szCs w:val="24"/>
        </w:rPr>
        <w:t>:</w:t>
      </w:r>
    </w:p>
    <w:p w14:paraId="5B2ED22D" w14:textId="25F9C780" w:rsidR="1C6BE5FC" w:rsidRPr="0071054F" w:rsidRDefault="1C6BE5FC" w:rsidP="00BD5E43">
      <w:pPr>
        <w:pStyle w:val="ListParagraph"/>
        <w:numPr>
          <w:ilvl w:val="1"/>
          <w:numId w:val="9"/>
        </w:numPr>
        <w:spacing w:after="0" w:line="276" w:lineRule="auto"/>
        <w:rPr>
          <w:rFonts w:ascii="Times New Roman" w:eastAsia="Times New Roman" w:hAnsi="Times New Roman" w:cs="Times New Roman"/>
          <w:sz w:val="24"/>
          <w:szCs w:val="24"/>
        </w:rPr>
      </w:pPr>
      <w:r w:rsidRPr="0071054F">
        <w:rPr>
          <w:rStyle w:val="normaltextrun"/>
          <w:rFonts w:ascii="Times New Roman" w:eastAsia="Times New Roman" w:hAnsi="Times New Roman" w:cs="Times New Roman"/>
          <w:sz w:val="24"/>
          <w:szCs w:val="24"/>
        </w:rPr>
        <w:t>Provide guidance and technical support to architects, engineers, buildings, and developers to ensure compliance with resilient design and construction standards</w:t>
      </w:r>
      <w:r w:rsidR="60A54DBF" w:rsidRPr="0071054F">
        <w:rPr>
          <w:rStyle w:val="normaltextrun"/>
          <w:rFonts w:ascii="Times New Roman" w:eastAsia="Times New Roman" w:hAnsi="Times New Roman" w:cs="Times New Roman"/>
          <w:sz w:val="24"/>
          <w:szCs w:val="24"/>
        </w:rPr>
        <w:t>.</w:t>
      </w:r>
    </w:p>
    <w:p w14:paraId="46570A80" w14:textId="4182BC0F" w:rsidR="1C6BE5FC" w:rsidRPr="0071054F" w:rsidRDefault="1C6BE5FC" w:rsidP="00BD5E43">
      <w:pPr>
        <w:pStyle w:val="ListParagraph"/>
        <w:numPr>
          <w:ilvl w:val="1"/>
          <w:numId w:val="9"/>
        </w:numPr>
        <w:spacing w:after="0" w:line="276" w:lineRule="auto"/>
        <w:rPr>
          <w:rFonts w:ascii="Times New Roman" w:eastAsia="Times New Roman" w:hAnsi="Times New Roman" w:cs="Times New Roman"/>
          <w:sz w:val="24"/>
          <w:szCs w:val="24"/>
        </w:rPr>
      </w:pPr>
      <w:r w:rsidRPr="0071054F">
        <w:rPr>
          <w:rStyle w:val="normaltextrun"/>
          <w:rFonts w:ascii="Times New Roman" w:eastAsia="Times New Roman" w:hAnsi="Times New Roman" w:cs="Times New Roman"/>
          <w:sz w:val="24"/>
          <w:szCs w:val="24"/>
        </w:rPr>
        <w:t>Collaborate with industry professionals, local associations, and stakeholders to foster knowledge sharing, innovation, and best practices in resilient construction</w:t>
      </w:r>
      <w:r w:rsidR="60A54DBF" w:rsidRPr="0071054F">
        <w:rPr>
          <w:rFonts w:ascii="Times New Roman" w:eastAsia="Times New Roman" w:hAnsi="Times New Roman" w:cs="Times New Roman"/>
          <w:sz w:val="24"/>
          <w:szCs w:val="24"/>
        </w:rPr>
        <w:t>.</w:t>
      </w:r>
    </w:p>
    <w:p w14:paraId="4DE6550E" w14:textId="6227AD26" w:rsidR="5F1D608E" w:rsidRPr="0071054F" w:rsidRDefault="5F1D608E" w:rsidP="5F1D608E">
      <w:pPr>
        <w:spacing w:after="0"/>
        <w:rPr>
          <w:rFonts w:ascii="Times New Roman" w:hAnsi="Times New Roman" w:cs="Times New Roman"/>
          <w:sz w:val="24"/>
          <w:szCs w:val="24"/>
        </w:rPr>
      </w:pPr>
    </w:p>
    <w:p w14:paraId="2A83711D" w14:textId="35F22DD1" w:rsidR="5F1D608E" w:rsidRPr="0071054F" w:rsidRDefault="5F1D608E" w:rsidP="5F1D608E">
      <w:pPr>
        <w:spacing w:after="0"/>
        <w:rPr>
          <w:rFonts w:ascii="Times New Roman" w:hAnsi="Times New Roman" w:cs="Times New Roman"/>
          <w:sz w:val="24"/>
          <w:szCs w:val="24"/>
        </w:rPr>
      </w:pPr>
    </w:p>
    <w:p w14:paraId="662B5EBD" w14:textId="22333D54" w:rsidR="3F0BBCB0" w:rsidRPr="0071054F" w:rsidRDefault="3F0BBCB0" w:rsidP="00BD5E43">
      <w:pPr>
        <w:pStyle w:val="ListParagraph"/>
        <w:numPr>
          <w:ilvl w:val="0"/>
          <w:numId w:val="18"/>
        </w:numPr>
        <w:spacing w:after="0" w:line="276" w:lineRule="auto"/>
        <w:jc w:val="center"/>
        <w:rPr>
          <w:rFonts w:ascii="Times New Roman" w:eastAsia="Times New Roman" w:hAnsi="Times New Roman" w:cs="Times New Roman"/>
          <w:b/>
          <w:bCs/>
          <w:sz w:val="24"/>
          <w:szCs w:val="24"/>
        </w:rPr>
      </w:pPr>
      <w:r w:rsidRPr="0071054F">
        <w:rPr>
          <w:rFonts w:ascii="Times New Roman" w:eastAsia="Times New Roman" w:hAnsi="Times New Roman" w:cs="Times New Roman"/>
          <w:b/>
          <w:bCs/>
          <w:sz w:val="24"/>
          <w:szCs w:val="24"/>
        </w:rPr>
        <w:t>Infrastructure</w:t>
      </w:r>
    </w:p>
    <w:p w14:paraId="4D7C5F6D" w14:textId="74841A9B" w:rsidR="0BFB35FC" w:rsidRPr="0071054F" w:rsidRDefault="0BFB35FC" w:rsidP="2C2696E4">
      <w:pPr>
        <w:spacing w:after="0" w:line="276" w:lineRule="auto"/>
        <w:jc w:val="center"/>
        <w:rPr>
          <w:rFonts w:ascii="Times New Roman" w:eastAsia="Times New Roman" w:hAnsi="Times New Roman" w:cs="Times New Roman"/>
          <w:b/>
          <w:bCs/>
          <w:sz w:val="24"/>
          <w:szCs w:val="24"/>
        </w:rPr>
      </w:pPr>
    </w:p>
    <w:p w14:paraId="53818092" w14:textId="3E6B46DD" w:rsidR="0BFB35FC" w:rsidRPr="00C73DA0" w:rsidRDefault="0F140DC8" w:rsidP="2C2696E4">
      <w:pPr>
        <w:spacing w:after="0" w:line="276" w:lineRule="auto"/>
        <w:rPr>
          <w:rFonts w:ascii="Times New Roman" w:eastAsia="Times New Roman" w:hAnsi="Times New Roman" w:cs="Times New Roman"/>
          <w:i/>
          <w:iCs/>
          <w:sz w:val="24"/>
          <w:szCs w:val="24"/>
        </w:rPr>
      </w:pPr>
      <w:r w:rsidRPr="0071054F">
        <w:rPr>
          <w:rFonts w:ascii="Times New Roman" w:eastAsia="Times New Roman" w:hAnsi="Times New Roman" w:cs="Times New Roman"/>
          <w:i/>
          <w:iCs/>
          <w:sz w:val="24"/>
          <w:szCs w:val="24"/>
        </w:rPr>
        <w:t xml:space="preserve">The following strategies may be suitable for the </w:t>
      </w:r>
      <w:r w:rsidR="001E6A45" w:rsidRPr="0071054F">
        <w:rPr>
          <w:rFonts w:ascii="Times New Roman" w:eastAsia="Times New Roman" w:hAnsi="Times New Roman" w:cs="Times New Roman"/>
          <w:i/>
          <w:iCs/>
          <w:sz w:val="24"/>
          <w:szCs w:val="24"/>
        </w:rPr>
        <w:t xml:space="preserve">“Development Regulation”, “Housing”, </w:t>
      </w:r>
      <w:r w:rsidR="1861E824" w:rsidRPr="0071054F">
        <w:rPr>
          <w:rFonts w:ascii="Times New Roman" w:eastAsia="Times New Roman" w:hAnsi="Times New Roman" w:cs="Times New Roman"/>
          <w:i/>
          <w:iCs/>
          <w:sz w:val="24"/>
          <w:szCs w:val="24"/>
        </w:rPr>
        <w:t>“Public Facilities &amp; Services”</w:t>
      </w:r>
      <w:r w:rsidR="001E6A45" w:rsidRPr="0071054F">
        <w:rPr>
          <w:rFonts w:ascii="Times New Roman" w:eastAsia="Times New Roman" w:hAnsi="Times New Roman" w:cs="Times New Roman"/>
          <w:i/>
          <w:iCs/>
          <w:sz w:val="24"/>
          <w:szCs w:val="24"/>
        </w:rPr>
        <w:t>,</w:t>
      </w:r>
      <w:r w:rsidRPr="0071054F">
        <w:rPr>
          <w:rFonts w:ascii="Times New Roman" w:eastAsia="Times New Roman" w:hAnsi="Times New Roman" w:cs="Times New Roman"/>
          <w:i/>
          <w:iCs/>
          <w:sz w:val="24"/>
          <w:szCs w:val="24"/>
        </w:rPr>
        <w:t xml:space="preserve"> </w:t>
      </w:r>
      <w:r w:rsidR="001E6A45" w:rsidRPr="0071054F">
        <w:rPr>
          <w:rFonts w:ascii="Times New Roman" w:eastAsia="Times New Roman" w:hAnsi="Times New Roman" w:cs="Times New Roman"/>
          <w:i/>
          <w:iCs/>
          <w:sz w:val="24"/>
          <w:szCs w:val="24"/>
        </w:rPr>
        <w:t>“Transportation”</w:t>
      </w:r>
      <w:r w:rsidR="003D3750">
        <w:rPr>
          <w:rFonts w:ascii="Times New Roman" w:eastAsia="Times New Roman" w:hAnsi="Times New Roman" w:cs="Times New Roman"/>
          <w:i/>
          <w:iCs/>
          <w:sz w:val="24"/>
          <w:szCs w:val="24"/>
        </w:rPr>
        <w:t>, “Water Resources”</w:t>
      </w:r>
      <w:r w:rsidR="001E6A45" w:rsidRPr="0071054F">
        <w:rPr>
          <w:rFonts w:ascii="Times New Roman" w:eastAsia="Times New Roman" w:hAnsi="Times New Roman" w:cs="Times New Roman"/>
          <w:i/>
          <w:iCs/>
          <w:sz w:val="24"/>
          <w:szCs w:val="24"/>
        </w:rPr>
        <w:t xml:space="preserve"> sections</w:t>
      </w:r>
      <w:r w:rsidRPr="0071054F">
        <w:rPr>
          <w:rFonts w:ascii="Times New Roman" w:eastAsia="Times New Roman" w:hAnsi="Times New Roman" w:cs="Times New Roman"/>
          <w:i/>
          <w:iCs/>
          <w:sz w:val="24"/>
          <w:szCs w:val="24"/>
        </w:rPr>
        <w:t xml:space="preserve"> of Comprehensive Plans</w:t>
      </w:r>
      <w:r w:rsidR="22AF9B51" w:rsidRPr="0071054F">
        <w:rPr>
          <w:rFonts w:ascii="Times New Roman" w:eastAsia="Times New Roman" w:hAnsi="Times New Roman" w:cs="Times New Roman"/>
          <w:i/>
          <w:iCs/>
          <w:sz w:val="24"/>
          <w:szCs w:val="24"/>
        </w:rPr>
        <w:t>:</w:t>
      </w:r>
    </w:p>
    <w:p w14:paraId="7C6F56E5" w14:textId="118262A6" w:rsidR="0BFB35FC" w:rsidRPr="0071054F" w:rsidRDefault="0BFB35FC" w:rsidP="0BFB35FC">
      <w:pPr>
        <w:spacing w:after="0" w:line="276" w:lineRule="auto"/>
        <w:rPr>
          <w:rFonts w:ascii="Times New Roman" w:eastAsia="Times New Roman" w:hAnsi="Times New Roman" w:cs="Times New Roman"/>
          <w:b/>
          <w:bCs/>
          <w:sz w:val="24"/>
          <w:szCs w:val="24"/>
        </w:rPr>
      </w:pPr>
    </w:p>
    <w:p w14:paraId="64953540" w14:textId="01BD49E4" w:rsidR="3016480B" w:rsidRPr="00C73DA0" w:rsidRDefault="3016480B" w:rsidP="0BFB35FC">
      <w:pPr>
        <w:spacing w:after="0"/>
        <w:rPr>
          <w:rFonts w:ascii="Times New Roman" w:eastAsia="Times New Roman" w:hAnsi="Times New Roman" w:cs="Times New Roman"/>
          <w:sz w:val="24"/>
          <w:szCs w:val="24"/>
          <w:u w:val="single"/>
        </w:rPr>
      </w:pPr>
      <w:r w:rsidRPr="00C73DA0">
        <w:rPr>
          <w:rFonts w:ascii="Times New Roman" w:eastAsia="Times New Roman" w:hAnsi="Times New Roman" w:cs="Times New Roman"/>
          <w:sz w:val="24"/>
          <w:szCs w:val="24"/>
          <w:u w:val="single"/>
        </w:rPr>
        <w:t>Transportation</w:t>
      </w:r>
    </w:p>
    <w:p w14:paraId="05C99C63" w14:textId="6C84365C" w:rsidR="3016480B" w:rsidRPr="00C73DA0" w:rsidRDefault="3016480B" w:rsidP="0BFB35FC">
      <w:pPr>
        <w:spacing w:after="0"/>
        <w:rPr>
          <w:rFonts w:ascii="Times New Roman" w:eastAsia="Times New Roman" w:hAnsi="Times New Roman" w:cs="Times New Roman"/>
          <w:sz w:val="24"/>
          <w:szCs w:val="24"/>
        </w:rPr>
      </w:pPr>
      <w:r w:rsidRPr="00C73DA0">
        <w:rPr>
          <w:rFonts w:ascii="Times New Roman" w:eastAsia="Times New Roman" w:hAnsi="Times New Roman" w:cs="Times New Roman"/>
          <w:sz w:val="24"/>
          <w:szCs w:val="24"/>
        </w:rPr>
        <w:lastRenderedPageBreak/>
        <w:t xml:space="preserve"> </w:t>
      </w:r>
    </w:p>
    <w:p w14:paraId="29DCB48E" w14:textId="11B2D798" w:rsidR="3016480B" w:rsidRPr="0071054F" w:rsidRDefault="3016480B" w:rsidP="0BFB35FC">
      <w:pPr>
        <w:spacing w:after="0"/>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 xml:space="preserve">As the impacts of climate change continue to manifest on the East </w:t>
      </w:r>
      <w:r w:rsidR="00A51F97" w:rsidRPr="0071054F">
        <w:rPr>
          <w:rFonts w:ascii="Times New Roman" w:eastAsia="Times New Roman" w:hAnsi="Times New Roman" w:cs="Times New Roman"/>
          <w:sz w:val="24"/>
          <w:szCs w:val="24"/>
        </w:rPr>
        <w:t>Coast</w:t>
      </w:r>
      <w:r w:rsidRPr="0071054F">
        <w:rPr>
          <w:rFonts w:ascii="Times New Roman" w:eastAsia="Times New Roman" w:hAnsi="Times New Roman" w:cs="Times New Roman"/>
          <w:sz w:val="24"/>
          <w:szCs w:val="24"/>
        </w:rPr>
        <w:t xml:space="preserve">, it is essential to prioritize transportation systems that are adaptable, resilient, and sustainable. By integrating climate considerations into transportation planning and design, communities can better withstand and respond to the challenges posed by extreme weather events and changing climate conditions. </w:t>
      </w:r>
    </w:p>
    <w:p w14:paraId="57602F48" w14:textId="12F913D9" w:rsidR="3016480B" w:rsidRPr="0071054F" w:rsidRDefault="3016480B" w:rsidP="0BFB35FC">
      <w:pPr>
        <w:spacing w:after="0"/>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 xml:space="preserve"> </w:t>
      </w:r>
    </w:p>
    <w:p w14:paraId="2E5C87FE" w14:textId="4AD84623" w:rsidR="3016480B" w:rsidRPr="0071054F" w:rsidRDefault="3016480B" w:rsidP="00BD5E43">
      <w:pPr>
        <w:pStyle w:val="ListParagraph"/>
        <w:numPr>
          <w:ilvl w:val="0"/>
          <w:numId w:val="14"/>
        </w:numPr>
        <w:spacing w:after="0"/>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 xml:space="preserve">Multi-modal </w:t>
      </w:r>
      <w:r w:rsidR="74C7ABA3" w:rsidRPr="0071054F">
        <w:rPr>
          <w:rFonts w:ascii="Times New Roman" w:eastAsia="Times New Roman" w:hAnsi="Times New Roman" w:cs="Times New Roman"/>
          <w:sz w:val="24"/>
          <w:szCs w:val="24"/>
        </w:rPr>
        <w:t>t</w:t>
      </w:r>
      <w:r w:rsidRPr="0071054F">
        <w:rPr>
          <w:rFonts w:ascii="Times New Roman" w:eastAsia="Times New Roman" w:hAnsi="Times New Roman" w:cs="Times New Roman"/>
          <w:sz w:val="24"/>
          <w:szCs w:val="24"/>
        </w:rPr>
        <w:t xml:space="preserve">ransportation </w:t>
      </w:r>
      <w:r w:rsidR="43B35189" w:rsidRPr="0071054F">
        <w:rPr>
          <w:rFonts w:ascii="Times New Roman" w:eastAsia="Times New Roman" w:hAnsi="Times New Roman" w:cs="Times New Roman"/>
          <w:sz w:val="24"/>
          <w:szCs w:val="24"/>
        </w:rPr>
        <w:t>p</w:t>
      </w:r>
      <w:r w:rsidRPr="0071054F">
        <w:rPr>
          <w:rFonts w:ascii="Times New Roman" w:eastAsia="Times New Roman" w:hAnsi="Times New Roman" w:cs="Times New Roman"/>
          <w:sz w:val="24"/>
          <w:szCs w:val="24"/>
        </w:rPr>
        <w:t>lanning</w:t>
      </w:r>
      <w:r w:rsidR="3589F449" w:rsidRPr="0071054F">
        <w:rPr>
          <w:rFonts w:ascii="Times New Roman" w:eastAsia="Times New Roman" w:hAnsi="Times New Roman" w:cs="Times New Roman"/>
          <w:sz w:val="24"/>
          <w:szCs w:val="24"/>
        </w:rPr>
        <w:t>:</w:t>
      </w:r>
    </w:p>
    <w:p w14:paraId="3B510187" w14:textId="3BE3A587" w:rsidR="3016480B" w:rsidRPr="0071054F" w:rsidRDefault="3016480B" w:rsidP="00BD5E43">
      <w:pPr>
        <w:pStyle w:val="ListParagraph"/>
        <w:numPr>
          <w:ilvl w:val="1"/>
          <w:numId w:val="14"/>
        </w:numPr>
        <w:spacing w:after="0"/>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Prioritize plans that prioritize and integrate various transportation modes, including walking, cycling, public transit, and shared mobility options</w:t>
      </w:r>
      <w:r w:rsidR="24F62424" w:rsidRPr="0071054F">
        <w:rPr>
          <w:rFonts w:ascii="Times New Roman" w:eastAsia="Times New Roman" w:hAnsi="Times New Roman" w:cs="Times New Roman"/>
          <w:sz w:val="24"/>
          <w:szCs w:val="24"/>
        </w:rPr>
        <w:t>.</w:t>
      </w:r>
    </w:p>
    <w:p w14:paraId="0AD8C8E7" w14:textId="39483A9B" w:rsidR="3016480B" w:rsidRPr="0071054F" w:rsidRDefault="3016480B" w:rsidP="00BD5E43">
      <w:pPr>
        <w:pStyle w:val="ListParagraph"/>
        <w:numPr>
          <w:ilvl w:val="1"/>
          <w:numId w:val="14"/>
        </w:numPr>
        <w:spacing w:after="0"/>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Enhance connectivity and accessibility between different transportation modes to provide diverse and flexible travel choices</w:t>
      </w:r>
      <w:r w:rsidR="6DE3E84D" w:rsidRPr="0071054F">
        <w:rPr>
          <w:rFonts w:ascii="Times New Roman" w:eastAsia="Times New Roman" w:hAnsi="Times New Roman" w:cs="Times New Roman"/>
          <w:sz w:val="24"/>
          <w:szCs w:val="24"/>
        </w:rPr>
        <w:t>.</w:t>
      </w:r>
    </w:p>
    <w:p w14:paraId="3AD9C733" w14:textId="30EA9167" w:rsidR="3016480B" w:rsidRPr="0071054F" w:rsidRDefault="3016480B" w:rsidP="00BD5E43">
      <w:pPr>
        <w:pStyle w:val="ListParagraph"/>
        <w:numPr>
          <w:ilvl w:val="0"/>
          <w:numId w:val="14"/>
        </w:numPr>
        <w:spacing w:after="0"/>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Climate-</w:t>
      </w:r>
      <w:r w:rsidR="7ADA37F9" w:rsidRPr="0071054F">
        <w:rPr>
          <w:rFonts w:ascii="Times New Roman" w:eastAsia="Times New Roman" w:hAnsi="Times New Roman" w:cs="Times New Roman"/>
          <w:sz w:val="24"/>
          <w:szCs w:val="24"/>
        </w:rPr>
        <w:t>r</w:t>
      </w:r>
      <w:r w:rsidRPr="0071054F">
        <w:rPr>
          <w:rFonts w:ascii="Times New Roman" w:eastAsia="Times New Roman" w:hAnsi="Times New Roman" w:cs="Times New Roman"/>
          <w:sz w:val="24"/>
          <w:szCs w:val="24"/>
        </w:rPr>
        <w:t xml:space="preserve">esilient </w:t>
      </w:r>
      <w:r w:rsidR="393A5D42" w:rsidRPr="0071054F">
        <w:rPr>
          <w:rFonts w:ascii="Times New Roman" w:eastAsia="Times New Roman" w:hAnsi="Times New Roman" w:cs="Times New Roman"/>
          <w:sz w:val="24"/>
          <w:szCs w:val="24"/>
        </w:rPr>
        <w:t>r</w:t>
      </w:r>
      <w:r w:rsidRPr="0071054F">
        <w:rPr>
          <w:rFonts w:ascii="Times New Roman" w:eastAsia="Times New Roman" w:hAnsi="Times New Roman" w:cs="Times New Roman"/>
          <w:sz w:val="24"/>
          <w:szCs w:val="24"/>
        </w:rPr>
        <w:t xml:space="preserve">oad </w:t>
      </w:r>
      <w:r w:rsidR="6226ADC4" w:rsidRPr="0071054F">
        <w:rPr>
          <w:rFonts w:ascii="Times New Roman" w:eastAsia="Times New Roman" w:hAnsi="Times New Roman" w:cs="Times New Roman"/>
          <w:sz w:val="24"/>
          <w:szCs w:val="24"/>
        </w:rPr>
        <w:t>d</w:t>
      </w:r>
      <w:r w:rsidRPr="0071054F">
        <w:rPr>
          <w:rFonts w:ascii="Times New Roman" w:eastAsia="Times New Roman" w:hAnsi="Times New Roman" w:cs="Times New Roman"/>
          <w:sz w:val="24"/>
          <w:szCs w:val="24"/>
        </w:rPr>
        <w:t>esign</w:t>
      </w:r>
      <w:r w:rsidR="390487F7" w:rsidRPr="0071054F">
        <w:rPr>
          <w:rFonts w:ascii="Times New Roman" w:eastAsia="Times New Roman" w:hAnsi="Times New Roman" w:cs="Times New Roman"/>
          <w:sz w:val="24"/>
          <w:szCs w:val="24"/>
        </w:rPr>
        <w:t>:</w:t>
      </w:r>
    </w:p>
    <w:p w14:paraId="774C4ED0" w14:textId="24FECBF8" w:rsidR="3016480B" w:rsidRPr="0071054F" w:rsidRDefault="3016480B" w:rsidP="00BD5E43">
      <w:pPr>
        <w:pStyle w:val="ListParagraph"/>
        <w:numPr>
          <w:ilvl w:val="1"/>
          <w:numId w:val="14"/>
        </w:numPr>
        <w:spacing w:after="0"/>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Evaluate and improve road infrastructure to withstand the impacts of climate change, such as increased flooding, storm surge, and temperature extremes</w:t>
      </w:r>
      <w:r w:rsidR="6E9F66C7" w:rsidRPr="0071054F">
        <w:rPr>
          <w:rFonts w:ascii="Times New Roman" w:eastAsia="Times New Roman" w:hAnsi="Times New Roman" w:cs="Times New Roman"/>
          <w:sz w:val="24"/>
          <w:szCs w:val="24"/>
        </w:rPr>
        <w:t>.</w:t>
      </w:r>
    </w:p>
    <w:p w14:paraId="4668A695" w14:textId="73F93BCB" w:rsidR="3016480B" w:rsidRPr="0071054F" w:rsidRDefault="3016480B" w:rsidP="00BD5E43">
      <w:pPr>
        <w:pStyle w:val="ListParagraph"/>
        <w:numPr>
          <w:ilvl w:val="1"/>
          <w:numId w:val="14"/>
        </w:numPr>
        <w:spacing w:after="0"/>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Incorporate climate projections into road design, considering factors like sea-level rise, changing precipitation patterns, and extreme heat</w:t>
      </w:r>
      <w:r w:rsidR="756DA0DD" w:rsidRPr="0071054F">
        <w:rPr>
          <w:rFonts w:ascii="Times New Roman" w:eastAsia="Times New Roman" w:hAnsi="Times New Roman" w:cs="Times New Roman"/>
          <w:sz w:val="24"/>
          <w:szCs w:val="24"/>
        </w:rPr>
        <w:t>.</w:t>
      </w:r>
    </w:p>
    <w:p w14:paraId="2EC7F63A" w14:textId="01F96A60" w:rsidR="3016480B" w:rsidRPr="0071054F" w:rsidRDefault="3016480B" w:rsidP="00BD5E43">
      <w:pPr>
        <w:pStyle w:val="ListParagraph"/>
        <w:numPr>
          <w:ilvl w:val="1"/>
          <w:numId w:val="14"/>
        </w:numPr>
        <w:spacing w:after="0"/>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Implement green infrastructure elements, such as bioswales and permeable pavements, to manage stormwater and reduce flooding risks</w:t>
      </w:r>
      <w:r w:rsidR="54C96D59" w:rsidRPr="0071054F">
        <w:rPr>
          <w:rFonts w:ascii="Times New Roman" w:eastAsia="Times New Roman" w:hAnsi="Times New Roman" w:cs="Times New Roman"/>
          <w:sz w:val="24"/>
          <w:szCs w:val="24"/>
        </w:rPr>
        <w:t>.</w:t>
      </w:r>
    </w:p>
    <w:p w14:paraId="3A9705AD" w14:textId="4B363EE4" w:rsidR="3016480B" w:rsidRPr="0071054F" w:rsidRDefault="3016480B" w:rsidP="00BD5E43">
      <w:pPr>
        <w:pStyle w:val="ListParagraph"/>
        <w:numPr>
          <w:ilvl w:val="0"/>
          <w:numId w:val="14"/>
        </w:numPr>
        <w:spacing w:after="0"/>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 xml:space="preserve">Emergency </w:t>
      </w:r>
      <w:r w:rsidR="1DF69C0D" w:rsidRPr="0071054F">
        <w:rPr>
          <w:rFonts w:ascii="Times New Roman" w:eastAsia="Times New Roman" w:hAnsi="Times New Roman" w:cs="Times New Roman"/>
          <w:sz w:val="24"/>
          <w:szCs w:val="24"/>
        </w:rPr>
        <w:t>e</w:t>
      </w:r>
      <w:r w:rsidRPr="0071054F">
        <w:rPr>
          <w:rFonts w:ascii="Times New Roman" w:eastAsia="Times New Roman" w:hAnsi="Times New Roman" w:cs="Times New Roman"/>
          <w:sz w:val="24"/>
          <w:szCs w:val="24"/>
        </w:rPr>
        <w:t xml:space="preserve">vacuation </w:t>
      </w:r>
      <w:r w:rsidR="31DF9A4D" w:rsidRPr="0071054F">
        <w:rPr>
          <w:rFonts w:ascii="Times New Roman" w:eastAsia="Times New Roman" w:hAnsi="Times New Roman" w:cs="Times New Roman"/>
          <w:sz w:val="24"/>
          <w:szCs w:val="24"/>
        </w:rPr>
        <w:t>r</w:t>
      </w:r>
      <w:r w:rsidRPr="0071054F">
        <w:rPr>
          <w:rFonts w:ascii="Times New Roman" w:eastAsia="Times New Roman" w:hAnsi="Times New Roman" w:cs="Times New Roman"/>
          <w:sz w:val="24"/>
          <w:szCs w:val="24"/>
        </w:rPr>
        <w:t>outes</w:t>
      </w:r>
      <w:r w:rsidR="262FA984" w:rsidRPr="0071054F">
        <w:rPr>
          <w:rFonts w:ascii="Times New Roman" w:eastAsia="Times New Roman" w:hAnsi="Times New Roman" w:cs="Times New Roman"/>
          <w:sz w:val="24"/>
          <w:szCs w:val="24"/>
        </w:rPr>
        <w:t>:</w:t>
      </w:r>
    </w:p>
    <w:p w14:paraId="7E13FFCF" w14:textId="232EECD7" w:rsidR="3016480B" w:rsidRPr="0071054F" w:rsidRDefault="3016480B" w:rsidP="00BD5E43">
      <w:pPr>
        <w:pStyle w:val="ListParagraph"/>
        <w:numPr>
          <w:ilvl w:val="1"/>
          <w:numId w:val="14"/>
        </w:numPr>
        <w:spacing w:after="0"/>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Identify and designate primary and secondary evacuation routes that are resilient to climate-related hazards</w:t>
      </w:r>
      <w:r w:rsidR="0B5D30B8" w:rsidRPr="0071054F">
        <w:rPr>
          <w:rFonts w:ascii="Times New Roman" w:eastAsia="Times New Roman" w:hAnsi="Times New Roman" w:cs="Times New Roman"/>
          <w:sz w:val="24"/>
          <w:szCs w:val="24"/>
        </w:rPr>
        <w:t>.</w:t>
      </w:r>
    </w:p>
    <w:p w14:paraId="498DC4F1" w14:textId="76AAE3B0" w:rsidR="3016480B" w:rsidRPr="0071054F" w:rsidRDefault="3016480B" w:rsidP="00BD5E43">
      <w:pPr>
        <w:pStyle w:val="ListParagraph"/>
        <w:numPr>
          <w:ilvl w:val="1"/>
          <w:numId w:val="14"/>
        </w:numPr>
        <w:spacing w:after="0"/>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Develop emergency response plans that consider potential disruptions to transportation infrastructure and ensure efficient evacuation processes</w:t>
      </w:r>
      <w:r w:rsidR="75C6683D" w:rsidRPr="0071054F">
        <w:rPr>
          <w:rFonts w:ascii="Times New Roman" w:eastAsia="Times New Roman" w:hAnsi="Times New Roman" w:cs="Times New Roman"/>
          <w:sz w:val="24"/>
          <w:szCs w:val="24"/>
        </w:rPr>
        <w:t>.</w:t>
      </w:r>
    </w:p>
    <w:p w14:paraId="4015601E" w14:textId="348A5FFB" w:rsidR="3016480B" w:rsidRPr="0071054F" w:rsidRDefault="3016480B" w:rsidP="00BD5E43">
      <w:pPr>
        <w:pStyle w:val="ListParagraph"/>
        <w:numPr>
          <w:ilvl w:val="1"/>
          <w:numId w:val="14"/>
        </w:numPr>
        <w:spacing w:after="0"/>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Coordinate with relevant agencies</w:t>
      </w:r>
      <w:r w:rsidR="00F51DD6">
        <w:rPr>
          <w:rFonts w:ascii="Times New Roman" w:eastAsia="Times New Roman" w:hAnsi="Times New Roman" w:cs="Times New Roman"/>
          <w:sz w:val="24"/>
          <w:szCs w:val="24"/>
        </w:rPr>
        <w:t xml:space="preserve">, local and </w:t>
      </w:r>
      <w:proofErr w:type="spellStart"/>
      <w:r w:rsidR="00F51DD6">
        <w:rPr>
          <w:rFonts w:ascii="Times New Roman" w:eastAsia="Times New Roman" w:hAnsi="Times New Roman" w:cs="Times New Roman"/>
          <w:sz w:val="24"/>
          <w:szCs w:val="24"/>
        </w:rPr>
        <w:t>Federal</w:t>
      </w:r>
      <w:r w:rsidRPr="0071054F">
        <w:rPr>
          <w:rFonts w:ascii="Times New Roman" w:eastAsia="Times New Roman" w:hAnsi="Times New Roman" w:cs="Times New Roman"/>
          <w:sz w:val="24"/>
          <w:szCs w:val="24"/>
        </w:rPr>
        <w:t>stakeholders</w:t>
      </w:r>
      <w:proofErr w:type="spellEnd"/>
      <w:r w:rsidRPr="0071054F">
        <w:rPr>
          <w:rFonts w:ascii="Times New Roman" w:eastAsia="Times New Roman" w:hAnsi="Times New Roman" w:cs="Times New Roman"/>
          <w:sz w:val="24"/>
          <w:szCs w:val="24"/>
        </w:rPr>
        <w:t xml:space="preserve"> to implement evacuation plans and conduct regular drills to test their effectiveness</w:t>
      </w:r>
      <w:r w:rsidR="7318FCB3" w:rsidRPr="0071054F">
        <w:rPr>
          <w:rFonts w:ascii="Times New Roman" w:eastAsia="Times New Roman" w:hAnsi="Times New Roman" w:cs="Times New Roman"/>
          <w:sz w:val="24"/>
          <w:szCs w:val="24"/>
        </w:rPr>
        <w:t>.</w:t>
      </w:r>
    </w:p>
    <w:p w14:paraId="7DF95D9C" w14:textId="5934D055" w:rsidR="0BFB35FC" w:rsidRPr="0071054F" w:rsidRDefault="0BFB35FC" w:rsidP="0BFB35FC">
      <w:pPr>
        <w:spacing w:after="0" w:line="276" w:lineRule="auto"/>
        <w:rPr>
          <w:rFonts w:ascii="Times New Roman" w:eastAsia="Times New Roman" w:hAnsi="Times New Roman" w:cs="Times New Roman"/>
          <w:b/>
          <w:bCs/>
          <w:sz w:val="24"/>
          <w:szCs w:val="24"/>
        </w:rPr>
      </w:pPr>
    </w:p>
    <w:p w14:paraId="759EA36C" w14:textId="39D96172" w:rsidR="3DE97EA0" w:rsidRPr="00C73DA0" w:rsidRDefault="3DE97EA0" w:rsidP="0BFB35FC">
      <w:pPr>
        <w:spacing w:after="0"/>
        <w:rPr>
          <w:rFonts w:ascii="Times New Roman" w:eastAsia="Times New Roman" w:hAnsi="Times New Roman" w:cs="Times New Roman"/>
          <w:sz w:val="24"/>
          <w:szCs w:val="24"/>
          <w:u w:val="single"/>
        </w:rPr>
      </w:pPr>
      <w:r w:rsidRPr="00C73DA0">
        <w:rPr>
          <w:rFonts w:ascii="Times New Roman" w:eastAsia="Times New Roman" w:hAnsi="Times New Roman" w:cs="Times New Roman"/>
          <w:sz w:val="24"/>
          <w:szCs w:val="24"/>
          <w:u w:val="single"/>
        </w:rPr>
        <w:t>Energy &amp; Utilities</w:t>
      </w:r>
    </w:p>
    <w:p w14:paraId="45F43D9F" w14:textId="2051CBBC" w:rsidR="3DE97EA0" w:rsidRPr="00C73DA0" w:rsidRDefault="3DE97EA0" w:rsidP="0BFB35FC">
      <w:pPr>
        <w:spacing w:after="0"/>
        <w:rPr>
          <w:rFonts w:ascii="Times New Roman" w:eastAsia="Times New Roman" w:hAnsi="Times New Roman" w:cs="Times New Roman"/>
          <w:sz w:val="24"/>
          <w:szCs w:val="24"/>
        </w:rPr>
      </w:pPr>
      <w:r w:rsidRPr="00C73DA0">
        <w:rPr>
          <w:rFonts w:ascii="Times New Roman" w:eastAsia="Times New Roman" w:hAnsi="Times New Roman" w:cs="Times New Roman"/>
          <w:sz w:val="24"/>
          <w:szCs w:val="24"/>
        </w:rPr>
        <w:t xml:space="preserve"> </w:t>
      </w:r>
    </w:p>
    <w:p w14:paraId="6298544E" w14:textId="1505A6EE" w:rsidR="3DE97EA0" w:rsidRPr="0071054F" w:rsidRDefault="3DE97EA0" w:rsidP="0BFB35FC">
      <w:pPr>
        <w:spacing w:after="0"/>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 xml:space="preserve">Climate resilient energy &amp; utilities infrastructure aim to address both climate impact challenges while ensuring the availability of sustainable and reliable energy, especially during </w:t>
      </w:r>
      <w:r w:rsidR="00A51F97" w:rsidRPr="0071054F">
        <w:rPr>
          <w:rFonts w:ascii="Times New Roman" w:eastAsia="Times New Roman" w:hAnsi="Times New Roman" w:cs="Times New Roman"/>
          <w:sz w:val="24"/>
          <w:szCs w:val="24"/>
        </w:rPr>
        <w:t>emergencies</w:t>
      </w:r>
      <w:r w:rsidRPr="0071054F">
        <w:rPr>
          <w:rFonts w:ascii="Times New Roman" w:eastAsia="Times New Roman" w:hAnsi="Times New Roman" w:cs="Times New Roman"/>
          <w:sz w:val="24"/>
          <w:szCs w:val="24"/>
        </w:rPr>
        <w:t>. These strategies aim to reduce greenhouse gas emissions, optimize energy usage, improve infrastructure reliability, and promote the adoption of clean and resilient energy sources.</w:t>
      </w:r>
    </w:p>
    <w:p w14:paraId="6A28AF2A" w14:textId="0572C5C0" w:rsidR="0BFB35FC" w:rsidRPr="0071054F" w:rsidRDefault="0BFB35FC" w:rsidP="0BFB35FC">
      <w:pPr>
        <w:spacing w:after="0"/>
        <w:rPr>
          <w:rFonts w:ascii="Times New Roman" w:eastAsia="Times New Roman" w:hAnsi="Times New Roman" w:cs="Times New Roman"/>
          <w:sz w:val="24"/>
          <w:szCs w:val="24"/>
        </w:rPr>
      </w:pPr>
    </w:p>
    <w:p w14:paraId="19D182AC" w14:textId="160CC5C8" w:rsidR="3DE97EA0" w:rsidRPr="0071054F" w:rsidRDefault="3DE97EA0" w:rsidP="00BD5E43">
      <w:pPr>
        <w:pStyle w:val="ListParagraph"/>
        <w:numPr>
          <w:ilvl w:val="0"/>
          <w:numId w:val="13"/>
        </w:numPr>
        <w:spacing w:after="0"/>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 xml:space="preserve">Renewable </w:t>
      </w:r>
      <w:r w:rsidR="29ABD5EE" w:rsidRPr="0071054F">
        <w:rPr>
          <w:rFonts w:ascii="Times New Roman" w:eastAsia="Times New Roman" w:hAnsi="Times New Roman" w:cs="Times New Roman"/>
          <w:sz w:val="24"/>
          <w:szCs w:val="24"/>
        </w:rPr>
        <w:t>e</w:t>
      </w:r>
      <w:r w:rsidRPr="0071054F">
        <w:rPr>
          <w:rFonts w:ascii="Times New Roman" w:eastAsia="Times New Roman" w:hAnsi="Times New Roman" w:cs="Times New Roman"/>
          <w:sz w:val="24"/>
          <w:szCs w:val="24"/>
        </w:rPr>
        <w:t xml:space="preserve">nergy </w:t>
      </w:r>
      <w:r w:rsidR="0BD965DB" w:rsidRPr="0071054F">
        <w:rPr>
          <w:rFonts w:ascii="Times New Roman" w:eastAsia="Times New Roman" w:hAnsi="Times New Roman" w:cs="Times New Roman"/>
          <w:sz w:val="24"/>
          <w:szCs w:val="24"/>
        </w:rPr>
        <w:t>i</w:t>
      </w:r>
      <w:r w:rsidRPr="0071054F">
        <w:rPr>
          <w:rFonts w:ascii="Times New Roman" w:eastAsia="Times New Roman" w:hAnsi="Times New Roman" w:cs="Times New Roman"/>
          <w:sz w:val="24"/>
          <w:szCs w:val="24"/>
        </w:rPr>
        <w:t>ntegration</w:t>
      </w:r>
      <w:r w:rsidR="6BEAC0E2" w:rsidRPr="0071054F">
        <w:rPr>
          <w:rFonts w:ascii="Times New Roman" w:eastAsia="Times New Roman" w:hAnsi="Times New Roman" w:cs="Times New Roman"/>
          <w:sz w:val="24"/>
          <w:szCs w:val="24"/>
        </w:rPr>
        <w:t>:</w:t>
      </w:r>
    </w:p>
    <w:p w14:paraId="493DE0D1" w14:textId="36671AE4" w:rsidR="3DE97EA0" w:rsidRPr="0071054F" w:rsidRDefault="3DE97EA0" w:rsidP="00BD5E43">
      <w:pPr>
        <w:pStyle w:val="ListParagraph"/>
        <w:numPr>
          <w:ilvl w:val="1"/>
          <w:numId w:val="13"/>
        </w:numPr>
        <w:spacing w:after="0"/>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Promote the adoption of renewable energy sources, such as solar, wind, and geothermal, to diversify the energy mix and reduce reliance on fossil fuels</w:t>
      </w:r>
      <w:r w:rsidR="54B5198E" w:rsidRPr="0071054F">
        <w:rPr>
          <w:rFonts w:ascii="Times New Roman" w:eastAsia="Times New Roman" w:hAnsi="Times New Roman" w:cs="Times New Roman"/>
          <w:sz w:val="24"/>
          <w:szCs w:val="24"/>
        </w:rPr>
        <w:t>.</w:t>
      </w:r>
    </w:p>
    <w:p w14:paraId="1DEFC6D6" w14:textId="200E1AED" w:rsidR="3DE97EA0" w:rsidRPr="0071054F" w:rsidRDefault="3DE97EA0" w:rsidP="00BD5E43">
      <w:pPr>
        <w:pStyle w:val="ListParagraph"/>
        <w:numPr>
          <w:ilvl w:val="1"/>
          <w:numId w:val="13"/>
        </w:numPr>
        <w:spacing w:after="0"/>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Encourage the development of local renewable energy projects and incentivize their installation in residential, commercial, and industrial sectors</w:t>
      </w:r>
      <w:r w:rsidR="2F9507EC" w:rsidRPr="0071054F">
        <w:rPr>
          <w:rFonts w:ascii="Times New Roman" w:eastAsia="Times New Roman" w:hAnsi="Times New Roman" w:cs="Times New Roman"/>
          <w:sz w:val="24"/>
          <w:szCs w:val="24"/>
        </w:rPr>
        <w:t>.</w:t>
      </w:r>
    </w:p>
    <w:p w14:paraId="71A18CC7" w14:textId="3D3F6077" w:rsidR="3DE97EA0" w:rsidRPr="0071054F" w:rsidRDefault="3DE97EA0" w:rsidP="00BD5E43">
      <w:pPr>
        <w:pStyle w:val="ListParagraph"/>
        <w:numPr>
          <w:ilvl w:val="0"/>
          <w:numId w:val="13"/>
        </w:numPr>
        <w:spacing w:after="0"/>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 xml:space="preserve">Energy </w:t>
      </w:r>
      <w:r w:rsidR="1E1F345E" w:rsidRPr="0071054F">
        <w:rPr>
          <w:rFonts w:ascii="Times New Roman" w:eastAsia="Times New Roman" w:hAnsi="Times New Roman" w:cs="Times New Roman"/>
          <w:sz w:val="24"/>
          <w:szCs w:val="24"/>
        </w:rPr>
        <w:t>e</w:t>
      </w:r>
      <w:r w:rsidRPr="0071054F">
        <w:rPr>
          <w:rFonts w:ascii="Times New Roman" w:eastAsia="Times New Roman" w:hAnsi="Times New Roman" w:cs="Times New Roman"/>
          <w:sz w:val="24"/>
          <w:szCs w:val="24"/>
        </w:rPr>
        <w:t xml:space="preserve">fficiency </w:t>
      </w:r>
      <w:r w:rsidR="3C0488C2" w:rsidRPr="0071054F">
        <w:rPr>
          <w:rFonts w:ascii="Times New Roman" w:eastAsia="Times New Roman" w:hAnsi="Times New Roman" w:cs="Times New Roman"/>
          <w:sz w:val="24"/>
          <w:szCs w:val="24"/>
        </w:rPr>
        <w:t>m</w:t>
      </w:r>
      <w:r w:rsidRPr="0071054F">
        <w:rPr>
          <w:rFonts w:ascii="Times New Roman" w:eastAsia="Times New Roman" w:hAnsi="Times New Roman" w:cs="Times New Roman"/>
          <w:sz w:val="24"/>
          <w:szCs w:val="24"/>
        </w:rPr>
        <w:t>easures</w:t>
      </w:r>
      <w:r w:rsidR="75C8B241" w:rsidRPr="0071054F">
        <w:rPr>
          <w:rFonts w:ascii="Times New Roman" w:eastAsia="Times New Roman" w:hAnsi="Times New Roman" w:cs="Times New Roman"/>
          <w:sz w:val="24"/>
          <w:szCs w:val="24"/>
        </w:rPr>
        <w:t>:</w:t>
      </w:r>
    </w:p>
    <w:p w14:paraId="267D7009" w14:textId="0C135334" w:rsidR="3DE97EA0" w:rsidRPr="0071054F" w:rsidRDefault="3DE97EA0" w:rsidP="00BD5E43">
      <w:pPr>
        <w:pStyle w:val="ListParagraph"/>
        <w:numPr>
          <w:ilvl w:val="1"/>
          <w:numId w:val="13"/>
        </w:numPr>
        <w:spacing w:after="0"/>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Promote energy efficiency programs to reduce energy consumption in buildings, transportation, and infrastructure systems</w:t>
      </w:r>
      <w:r w:rsidR="1F82888C" w:rsidRPr="0071054F">
        <w:rPr>
          <w:rFonts w:ascii="Times New Roman" w:eastAsia="Times New Roman" w:hAnsi="Times New Roman" w:cs="Times New Roman"/>
          <w:sz w:val="24"/>
          <w:szCs w:val="24"/>
        </w:rPr>
        <w:t>.</w:t>
      </w:r>
    </w:p>
    <w:p w14:paraId="26B99941" w14:textId="5F871387" w:rsidR="3DE97EA0" w:rsidRPr="0071054F" w:rsidRDefault="3DE97EA0" w:rsidP="00BD5E43">
      <w:pPr>
        <w:pStyle w:val="ListParagraph"/>
        <w:numPr>
          <w:ilvl w:val="1"/>
          <w:numId w:val="13"/>
        </w:numPr>
        <w:spacing w:after="0"/>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Develop energy conservation initiatives and promote smart grid technologies to optimize energy usage and reduce peak demand</w:t>
      </w:r>
      <w:r w:rsidR="0FD51509" w:rsidRPr="0071054F">
        <w:rPr>
          <w:rFonts w:ascii="Times New Roman" w:eastAsia="Times New Roman" w:hAnsi="Times New Roman" w:cs="Times New Roman"/>
          <w:sz w:val="24"/>
          <w:szCs w:val="24"/>
        </w:rPr>
        <w:t>.</w:t>
      </w:r>
    </w:p>
    <w:p w14:paraId="0DF890A6" w14:textId="6AC96F7F" w:rsidR="3DE97EA0" w:rsidRPr="0071054F" w:rsidRDefault="3DE97EA0" w:rsidP="00BD5E43">
      <w:pPr>
        <w:pStyle w:val="ListParagraph"/>
        <w:numPr>
          <w:ilvl w:val="0"/>
          <w:numId w:val="13"/>
        </w:numPr>
        <w:spacing w:after="0"/>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lastRenderedPageBreak/>
        <w:t xml:space="preserve">Grid </w:t>
      </w:r>
      <w:r w:rsidR="0D9F0516" w:rsidRPr="0071054F">
        <w:rPr>
          <w:rFonts w:ascii="Times New Roman" w:eastAsia="Times New Roman" w:hAnsi="Times New Roman" w:cs="Times New Roman"/>
          <w:sz w:val="24"/>
          <w:szCs w:val="24"/>
        </w:rPr>
        <w:t>r</w:t>
      </w:r>
      <w:r w:rsidRPr="0071054F">
        <w:rPr>
          <w:rFonts w:ascii="Times New Roman" w:eastAsia="Times New Roman" w:hAnsi="Times New Roman" w:cs="Times New Roman"/>
          <w:sz w:val="24"/>
          <w:szCs w:val="24"/>
        </w:rPr>
        <w:t xml:space="preserve">esilience &amp; </w:t>
      </w:r>
      <w:r w:rsidR="7B1CFCAA" w:rsidRPr="0071054F">
        <w:rPr>
          <w:rFonts w:ascii="Times New Roman" w:eastAsia="Times New Roman" w:hAnsi="Times New Roman" w:cs="Times New Roman"/>
          <w:sz w:val="24"/>
          <w:szCs w:val="24"/>
        </w:rPr>
        <w:t>r</w:t>
      </w:r>
      <w:r w:rsidRPr="0071054F">
        <w:rPr>
          <w:rFonts w:ascii="Times New Roman" w:eastAsia="Times New Roman" w:hAnsi="Times New Roman" w:cs="Times New Roman"/>
          <w:sz w:val="24"/>
          <w:szCs w:val="24"/>
        </w:rPr>
        <w:t>edundancy</w:t>
      </w:r>
      <w:r w:rsidR="736CF61E" w:rsidRPr="0071054F">
        <w:rPr>
          <w:rFonts w:ascii="Times New Roman" w:eastAsia="Times New Roman" w:hAnsi="Times New Roman" w:cs="Times New Roman"/>
          <w:sz w:val="24"/>
          <w:szCs w:val="24"/>
        </w:rPr>
        <w:t>:</w:t>
      </w:r>
    </w:p>
    <w:p w14:paraId="315E22DF" w14:textId="723ECE62" w:rsidR="3DE97EA0" w:rsidRPr="0071054F" w:rsidRDefault="3DE97EA0" w:rsidP="00BD5E43">
      <w:pPr>
        <w:pStyle w:val="ListParagraph"/>
        <w:numPr>
          <w:ilvl w:val="1"/>
          <w:numId w:val="13"/>
        </w:numPr>
        <w:spacing w:after="0"/>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Evaluate and enhance the resilience of energy infrastructure, including power grids, substations, and transmission lines, to withstand climate-related hazards like storms and floods</w:t>
      </w:r>
      <w:r w:rsidR="06046B1D" w:rsidRPr="0071054F">
        <w:rPr>
          <w:rFonts w:ascii="Times New Roman" w:eastAsia="Times New Roman" w:hAnsi="Times New Roman" w:cs="Times New Roman"/>
          <w:sz w:val="24"/>
          <w:szCs w:val="24"/>
        </w:rPr>
        <w:t>.</w:t>
      </w:r>
    </w:p>
    <w:p w14:paraId="7B37453A" w14:textId="42CD5A1A" w:rsidR="3DE97EA0" w:rsidRPr="0071054F" w:rsidRDefault="3DE97EA0" w:rsidP="00BD5E43">
      <w:pPr>
        <w:pStyle w:val="ListParagraph"/>
        <w:numPr>
          <w:ilvl w:val="0"/>
          <w:numId w:val="13"/>
        </w:numPr>
        <w:spacing w:after="0"/>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 xml:space="preserve">Critical </w:t>
      </w:r>
      <w:r w:rsidR="73FDC5C8" w:rsidRPr="0071054F">
        <w:rPr>
          <w:rFonts w:ascii="Times New Roman" w:eastAsia="Times New Roman" w:hAnsi="Times New Roman" w:cs="Times New Roman"/>
          <w:sz w:val="24"/>
          <w:szCs w:val="24"/>
        </w:rPr>
        <w:t>i</w:t>
      </w:r>
      <w:r w:rsidRPr="0071054F">
        <w:rPr>
          <w:rFonts w:ascii="Times New Roman" w:eastAsia="Times New Roman" w:hAnsi="Times New Roman" w:cs="Times New Roman"/>
          <w:sz w:val="24"/>
          <w:szCs w:val="24"/>
        </w:rPr>
        <w:t xml:space="preserve">nfrastructure </w:t>
      </w:r>
      <w:r w:rsidR="442FF650" w:rsidRPr="0071054F">
        <w:rPr>
          <w:rFonts w:ascii="Times New Roman" w:eastAsia="Times New Roman" w:hAnsi="Times New Roman" w:cs="Times New Roman"/>
          <w:sz w:val="24"/>
          <w:szCs w:val="24"/>
        </w:rPr>
        <w:t>r</w:t>
      </w:r>
      <w:r w:rsidRPr="0071054F">
        <w:rPr>
          <w:rFonts w:ascii="Times New Roman" w:eastAsia="Times New Roman" w:hAnsi="Times New Roman" w:cs="Times New Roman"/>
          <w:sz w:val="24"/>
          <w:szCs w:val="24"/>
        </w:rPr>
        <w:t>esiliency</w:t>
      </w:r>
      <w:r w:rsidR="16736AB5" w:rsidRPr="0071054F">
        <w:rPr>
          <w:rFonts w:ascii="Times New Roman" w:eastAsia="Times New Roman" w:hAnsi="Times New Roman" w:cs="Times New Roman"/>
          <w:sz w:val="24"/>
          <w:szCs w:val="24"/>
        </w:rPr>
        <w:t>:</w:t>
      </w:r>
    </w:p>
    <w:p w14:paraId="55008395" w14:textId="766B8DF0" w:rsidR="3DE97EA0" w:rsidRPr="0071054F" w:rsidRDefault="3DE97EA0" w:rsidP="00BD5E43">
      <w:pPr>
        <w:pStyle w:val="ListParagraph"/>
        <w:numPr>
          <w:ilvl w:val="1"/>
          <w:numId w:val="13"/>
        </w:numPr>
        <w:spacing w:after="0"/>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Ensure critical facilities, such as hospitals, emergency response centers, and water treatment plants, have reliable backup power systems to operate during power outages or other disruptions</w:t>
      </w:r>
      <w:r w:rsidR="326DC212" w:rsidRPr="0071054F">
        <w:rPr>
          <w:rFonts w:ascii="Times New Roman" w:eastAsia="Times New Roman" w:hAnsi="Times New Roman" w:cs="Times New Roman"/>
          <w:sz w:val="24"/>
          <w:szCs w:val="24"/>
        </w:rPr>
        <w:t>.</w:t>
      </w:r>
    </w:p>
    <w:p w14:paraId="79E55ABA" w14:textId="35EFD310" w:rsidR="3DE97EA0" w:rsidRPr="0071054F" w:rsidRDefault="3DE97EA0" w:rsidP="00BD5E43">
      <w:pPr>
        <w:pStyle w:val="ListParagraph"/>
        <w:numPr>
          <w:ilvl w:val="1"/>
          <w:numId w:val="13"/>
        </w:numPr>
        <w:spacing w:after="0"/>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Evaluate and improve the resiliency of liquid fuels infrastructure</w:t>
      </w:r>
      <w:r w:rsidR="6A00560C" w:rsidRPr="0071054F">
        <w:rPr>
          <w:rFonts w:ascii="Times New Roman" w:eastAsia="Times New Roman" w:hAnsi="Times New Roman" w:cs="Times New Roman"/>
          <w:sz w:val="24"/>
          <w:szCs w:val="24"/>
        </w:rPr>
        <w:t>.</w:t>
      </w:r>
    </w:p>
    <w:p w14:paraId="627F96E6" w14:textId="25BFCC4F" w:rsidR="3DE97EA0" w:rsidRPr="0071054F" w:rsidRDefault="3DE97EA0" w:rsidP="00BD5E43">
      <w:pPr>
        <w:pStyle w:val="ListParagraph"/>
        <w:numPr>
          <w:ilvl w:val="0"/>
          <w:numId w:val="13"/>
        </w:numPr>
        <w:spacing w:after="0"/>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Climate-</w:t>
      </w:r>
      <w:r w:rsidR="4FF38B92" w:rsidRPr="0071054F">
        <w:rPr>
          <w:rFonts w:ascii="Times New Roman" w:eastAsia="Times New Roman" w:hAnsi="Times New Roman" w:cs="Times New Roman"/>
          <w:sz w:val="24"/>
          <w:szCs w:val="24"/>
        </w:rPr>
        <w:t>i</w:t>
      </w:r>
      <w:r w:rsidRPr="0071054F">
        <w:rPr>
          <w:rFonts w:ascii="Times New Roman" w:eastAsia="Times New Roman" w:hAnsi="Times New Roman" w:cs="Times New Roman"/>
          <w:sz w:val="24"/>
          <w:szCs w:val="24"/>
        </w:rPr>
        <w:t xml:space="preserve">nformed </w:t>
      </w:r>
      <w:r w:rsidR="7F42E129" w:rsidRPr="0071054F">
        <w:rPr>
          <w:rFonts w:ascii="Times New Roman" w:eastAsia="Times New Roman" w:hAnsi="Times New Roman" w:cs="Times New Roman"/>
          <w:sz w:val="24"/>
          <w:szCs w:val="24"/>
        </w:rPr>
        <w:t>u</w:t>
      </w:r>
      <w:r w:rsidRPr="0071054F">
        <w:rPr>
          <w:rFonts w:ascii="Times New Roman" w:eastAsia="Times New Roman" w:hAnsi="Times New Roman" w:cs="Times New Roman"/>
          <w:sz w:val="24"/>
          <w:szCs w:val="24"/>
        </w:rPr>
        <w:t xml:space="preserve">tility </w:t>
      </w:r>
      <w:r w:rsidR="71C01526" w:rsidRPr="0071054F">
        <w:rPr>
          <w:rFonts w:ascii="Times New Roman" w:eastAsia="Times New Roman" w:hAnsi="Times New Roman" w:cs="Times New Roman"/>
          <w:sz w:val="24"/>
          <w:szCs w:val="24"/>
        </w:rPr>
        <w:t>p</w:t>
      </w:r>
      <w:r w:rsidRPr="0071054F">
        <w:rPr>
          <w:rFonts w:ascii="Times New Roman" w:eastAsia="Times New Roman" w:hAnsi="Times New Roman" w:cs="Times New Roman"/>
          <w:sz w:val="24"/>
          <w:szCs w:val="24"/>
        </w:rPr>
        <w:t>lanning</w:t>
      </w:r>
      <w:r w:rsidR="07BA528B" w:rsidRPr="0071054F">
        <w:rPr>
          <w:rFonts w:ascii="Times New Roman" w:eastAsia="Times New Roman" w:hAnsi="Times New Roman" w:cs="Times New Roman"/>
          <w:sz w:val="24"/>
          <w:szCs w:val="24"/>
        </w:rPr>
        <w:t>:</w:t>
      </w:r>
    </w:p>
    <w:p w14:paraId="66D46D98" w14:textId="635B38A7" w:rsidR="3DE97EA0" w:rsidRPr="0071054F" w:rsidRDefault="3DE97EA0" w:rsidP="00BD5E43">
      <w:pPr>
        <w:pStyle w:val="ListParagraph"/>
        <w:numPr>
          <w:ilvl w:val="1"/>
          <w:numId w:val="13"/>
        </w:numPr>
        <w:spacing w:after="0"/>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Collaborate with utility providers to integrate climate data and projections into long-term planning processes for energy supply, distribution, and infrastructure development</w:t>
      </w:r>
      <w:r w:rsidR="274445F6" w:rsidRPr="0071054F">
        <w:rPr>
          <w:rFonts w:ascii="Times New Roman" w:eastAsia="Times New Roman" w:hAnsi="Times New Roman" w:cs="Times New Roman"/>
          <w:sz w:val="24"/>
          <w:szCs w:val="24"/>
        </w:rPr>
        <w:t>.</w:t>
      </w:r>
    </w:p>
    <w:p w14:paraId="5CFAF9F2" w14:textId="246D2CE7" w:rsidR="3DE97EA0" w:rsidRPr="0071054F" w:rsidRDefault="3DE97EA0" w:rsidP="00BD5E43">
      <w:pPr>
        <w:pStyle w:val="ListParagraph"/>
        <w:numPr>
          <w:ilvl w:val="1"/>
          <w:numId w:val="13"/>
        </w:numPr>
        <w:spacing w:after="0"/>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Evaluate and address potential risks to energy infrastructure, such as SLR impacts or increased temperature</w:t>
      </w:r>
      <w:r w:rsidR="282252C9" w:rsidRPr="0071054F">
        <w:rPr>
          <w:rFonts w:ascii="Times New Roman" w:eastAsia="Times New Roman" w:hAnsi="Times New Roman" w:cs="Times New Roman"/>
          <w:sz w:val="24"/>
          <w:szCs w:val="24"/>
        </w:rPr>
        <w:t>.</w:t>
      </w:r>
    </w:p>
    <w:p w14:paraId="1598B052" w14:textId="26BBC137" w:rsidR="3DE97EA0" w:rsidRPr="0071054F" w:rsidRDefault="3DE97EA0" w:rsidP="00BD5E43">
      <w:pPr>
        <w:pStyle w:val="ListParagraph"/>
        <w:numPr>
          <w:ilvl w:val="1"/>
          <w:numId w:val="13"/>
        </w:numPr>
        <w:spacing w:after="0"/>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Develop climate adaptation and resilience plans for utility providers to mitigate risks, maintain service continuity, and support the needs of the community during climate-related events</w:t>
      </w:r>
      <w:r w:rsidR="228926E6" w:rsidRPr="0071054F">
        <w:rPr>
          <w:rFonts w:ascii="Times New Roman" w:eastAsia="Times New Roman" w:hAnsi="Times New Roman" w:cs="Times New Roman"/>
          <w:sz w:val="24"/>
          <w:szCs w:val="24"/>
        </w:rPr>
        <w:t>.</w:t>
      </w:r>
    </w:p>
    <w:p w14:paraId="526D54A8" w14:textId="6BE4454C" w:rsidR="0BFB35FC" w:rsidRPr="0071054F" w:rsidRDefault="0BFB35FC" w:rsidP="0BFB35FC">
      <w:pPr>
        <w:spacing w:after="0"/>
        <w:rPr>
          <w:rFonts w:ascii="Times New Roman" w:eastAsia="Times New Roman" w:hAnsi="Times New Roman" w:cs="Times New Roman"/>
          <w:sz w:val="24"/>
          <w:szCs w:val="24"/>
        </w:rPr>
      </w:pPr>
    </w:p>
    <w:p w14:paraId="74E940F3" w14:textId="30960499" w:rsidR="3D8ECD13" w:rsidRPr="00C73DA0" w:rsidRDefault="3D8ECD13" w:rsidP="0BFB35FC">
      <w:pPr>
        <w:spacing w:after="0"/>
        <w:rPr>
          <w:rFonts w:ascii="Times New Roman" w:eastAsia="Times New Roman" w:hAnsi="Times New Roman" w:cs="Times New Roman"/>
          <w:sz w:val="24"/>
          <w:szCs w:val="24"/>
          <w:u w:val="single"/>
        </w:rPr>
      </w:pPr>
      <w:r w:rsidRPr="00C73DA0">
        <w:rPr>
          <w:rFonts w:ascii="Times New Roman" w:eastAsia="Times New Roman" w:hAnsi="Times New Roman" w:cs="Times New Roman"/>
          <w:sz w:val="24"/>
          <w:szCs w:val="24"/>
          <w:u w:val="single"/>
        </w:rPr>
        <w:t>Water &amp; Wastewater</w:t>
      </w:r>
    </w:p>
    <w:p w14:paraId="48753CA0" w14:textId="142F8457" w:rsidR="3D8ECD13" w:rsidRPr="00C73DA0" w:rsidRDefault="3D8ECD13" w:rsidP="0BFB35FC">
      <w:pPr>
        <w:spacing w:after="0"/>
        <w:rPr>
          <w:rFonts w:ascii="Times New Roman" w:eastAsia="Times New Roman" w:hAnsi="Times New Roman" w:cs="Times New Roman"/>
          <w:sz w:val="24"/>
          <w:szCs w:val="24"/>
        </w:rPr>
      </w:pPr>
      <w:r w:rsidRPr="00C73DA0">
        <w:rPr>
          <w:rFonts w:ascii="Times New Roman" w:eastAsia="Times New Roman" w:hAnsi="Times New Roman" w:cs="Times New Roman"/>
          <w:sz w:val="24"/>
          <w:szCs w:val="24"/>
        </w:rPr>
        <w:t xml:space="preserve"> </w:t>
      </w:r>
    </w:p>
    <w:p w14:paraId="69D49A9B" w14:textId="505D0554" w:rsidR="3D8ECD13" w:rsidRPr="0071054F" w:rsidRDefault="3D8ECD13" w:rsidP="0BFB35FC">
      <w:pPr>
        <w:spacing w:after="0"/>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 xml:space="preserve">The impacts of climate change, such as increased precipitation, sea-level rise, and extreme weather events, pose significant challenges to water and wastewater infrastructure. To address these challenges, it is essential to integrate climate considerations into the planning, design, and operation of water and wastewater systems. </w:t>
      </w:r>
    </w:p>
    <w:p w14:paraId="1AA7E3FB" w14:textId="597923A4" w:rsidR="3D8ECD13" w:rsidRPr="00C73DA0" w:rsidRDefault="3D8ECD13" w:rsidP="0BFB35FC">
      <w:pPr>
        <w:spacing w:after="0"/>
        <w:rPr>
          <w:rFonts w:ascii="Times New Roman" w:eastAsia="Times New Roman" w:hAnsi="Times New Roman" w:cs="Times New Roman"/>
          <w:sz w:val="24"/>
          <w:szCs w:val="24"/>
        </w:rPr>
      </w:pPr>
      <w:r w:rsidRPr="00C73DA0">
        <w:rPr>
          <w:rFonts w:ascii="Times New Roman" w:eastAsia="Times New Roman" w:hAnsi="Times New Roman" w:cs="Times New Roman"/>
          <w:sz w:val="24"/>
          <w:szCs w:val="24"/>
        </w:rPr>
        <w:t xml:space="preserve"> </w:t>
      </w:r>
    </w:p>
    <w:p w14:paraId="6A255FE3" w14:textId="4C918230" w:rsidR="3D8ECD13" w:rsidRPr="0071054F" w:rsidRDefault="3D8ECD13" w:rsidP="00BD5E43">
      <w:pPr>
        <w:pStyle w:val="ListParagraph"/>
        <w:numPr>
          <w:ilvl w:val="0"/>
          <w:numId w:val="12"/>
        </w:numPr>
        <w:spacing w:after="0"/>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 xml:space="preserve">Infrastructure </w:t>
      </w:r>
      <w:r w:rsidR="1256C0CE" w:rsidRPr="0071054F">
        <w:rPr>
          <w:rFonts w:ascii="Times New Roman" w:eastAsia="Times New Roman" w:hAnsi="Times New Roman" w:cs="Times New Roman"/>
          <w:sz w:val="24"/>
          <w:szCs w:val="24"/>
        </w:rPr>
        <w:t>r</w:t>
      </w:r>
      <w:r w:rsidRPr="0071054F">
        <w:rPr>
          <w:rFonts w:ascii="Times New Roman" w:eastAsia="Times New Roman" w:hAnsi="Times New Roman" w:cs="Times New Roman"/>
          <w:sz w:val="24"/>
          <w:szCs w:val="24"/>
        </w:rPr>
        <w:t>esilience</w:t>
      </w:r>
      <w:r w:rsidR="7A5438E6" w:rsidRPr="0071054F">
        <w:rPr>
          <w:rFonts w:ascii="Times New Roman" w:eastAsia="Times New Roman" w:hAnsi="Times New Roman" w:cs="Times New Roman"/>
          <w:sz w:val="24"/>
          <w:szCs w:val="24"/>
        </w:rPr>
        <w:t>:</w:t>
      </w:r>
    </w:p>
    <w:p w14:paraId="0F572772" w14:textId="24C1209F" w:rsidR="3D8ECD13" w:rsidRPr="0071054F" w:rsidRDefault="3D8ECD13" w:rsidP="00BD5E43">
      <w:pPr>
        <w:pStyle w:val="ListParagraph"/>
        <w:numPr>
          <w:ilvl w:val="1"/>
          <w:numId w:val="12"/>
        </w:numPr>
        <w:spacing w:after="0"/>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Evaluate and improve the resilience of water supply and distribution systems</w:t>
      </w:r>
      <w:r w:rsidR="49D4B860" w:rsidRPr="0071054F">
        <w:rPr>
          <w:rFonts w:ascii="Times New Roman" w:eastAsia="Times New Roman" w:hAnsi="Times New Roman" w:cs="Times New Roman"/>
          <w:sz w:val="24"/>
          <w:szCs w:val="24"/>
        </w:rPr>
        <w:t>.</w:t>
      </w:r>
    </w:p>
    <w:p w14:paraId="2DF1C7F1" w14:textId="142277F7" w:rsidR="3D8ECD13" w:rsidRPr="0071054F" w:rsidRDefault="3D8ECD13" w:rsidP="00BD5E43">
      <w:pPr>
        <w:pStyle w:val="ListParagraph"/>
        <w:numPr>
          <w:ilvl w:val="1"/>
          <w:numId w:val="12"/>
        </w:numPr>
        <w:spacing w:after="0"/>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Assess and upgrade wastewater treatment facilities for climate resilience</w:t>
      </w:r>
      <w:r w:rsidR="49D4B860" w:rsidRPr="0071054F">
        <w:rPr>
          <w:rFonts w:ascii="Times New Roman" w:eastAsia="Times New Roman" w:hAnsi="Times New Roman" w:cs="Times New Roman"/>
          <w:sz w:val="24"/>
          <w:szCs w:val="24"/>
        </w:rPr>
        <w:t>.</w:t>
      </w:r>
    </w:p>
    <w:p w14:paraId="575A3701" w14:textId="5FA18FA4" w:rsidR="3D8ECD13" w:rsidRPr="0071054F" w:rsidRDefault="3D8ECD13" w:rsidP="00BD5E43">
      <w:pPr>
        <w:pStyle w:val="ListParagraph"/>
        <w:numPr>
          <w:ilvl w:val="1"/>
          <w:numId w:val="12"/>
        </w:numPr>
        <w:spacing w:after="0"/>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Implement flood protection measures for water and wastewater infrastructure</w:t>
      </w:r>
      <w:r w:rsidR="2766D924" w:rsidRPr="0071054F">
        <w:rPr>
          <w:rFonts w:ascii="Times New Roman" w:eastAsia="Times New Roman" w:hAnsi="Times New Roman" w:cs="Times New Roman"/>
          <w:sz w:val="24"/>
          <w:szCs w:val="24"/>
        </w:rPr>
        <w:t>.</w:t>
      </w:r>
    </w:p>
    <w:p w14:paraId="1548B9BD" w14:textId="6FB13AB8" w:rsidR="3D8ECD13" w:rsidRPr="0071054F" w:rsidRDefault="3D8ECD13" w:rsidP="00BD5E43">
      <w:pPr>
        <w:pStyle w:val="ListParagraph"/>
        <w:numPr>
          <w:ilvl w:val="0"/>
          <w:numId w:val="12"/>
        </w:numPr>
        <w:spacing w:after="0"/>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 xml:space="preserve">Integrated </w:t>
      </w:r>
      <w:r w:rsidR="492EEA8E" w:rsidRPr="0071054F">
        <w:rPr>
          <w:rFonts w:ascii="Times New Roman" w:eastAsia="Times New Roman" w:hAnsi="Times New Roman" w:cs="Times New Roman"/>
          <w:sz w:val="24"/>
          <w:szCs w:val="24"/>
        </w:rPr>
        <w:t>w</w:t>
      </w:r>
      <w:r w:rsidRPr="0071054F">
        <w:rPr>
          <w:rFonts w:ascii="Times New Roman" w:eastAsia="Times New Roman" w:hAnsi="Times New Roman" w:cs="Times New Roman"/>
          <w:sz w:val="24"/>
          <w:szCs w:val="24"/>
        </w:rPr>
        <w:t xml:space="preserve">ater </w:t>
      </w:r>
      <w:r w:rsidR="5E39EC8A" w:rsidRPr="0071054F">
        <w:rPr>
          <w:rFonts w:ascii="Times New Roman" w:eastAsia="Times New Roman" w:hAnsi="Times New Roman" w:cs="Times New Roman"/>
          <w:sz w:val="24"/>
          <w:szCs w:val="24"/>
        </w:rPr>
        <w:t>m</w:t>
      </w:r>
      <w:r w:rsidRPr="0071054F">
        <w:rPr>
          <w:rFonts w:ascii="Times New Roman" w:eastAsia="Times New Roman" w:hAnsi="Times New Roman" w:cs="Times New Roman"/>
          <w:sz w:val="24"/>
          <w:szCs w:val="24"/>
        </w:rPr>
        <w:t>anagement</w:t>
      </w:r>
      <w:r w:rsidR="100D9F5D" w:rsidRPr="0071054F">
        <w:rPr>
          <w:rFonts w:ascii="Times New Roman" w:eastAsia="Times New Roman" w:hAnsi="Times New Roman" w:cs="Times New Roman"/>
          <w:sz w:val="24"/>
          <w:szCs w:val="24"/>
        </w:rPr>
        <w:t>:</w:t>
      </w:r>
    </w:p>
    <w:p w14:paraId="4973ABF1" w14:textId="4FFFFA59" w:rsidR="3D8ECD13" w:rsidRPr="0071054F" w:rsidRDefault="3D8ECD13" w:rsidP="00BD5E43">
      <w:pPr>
        <w:pStyle w:val="ListParagraph"/>
        <w:numPr>
          <w:ilvl w:val="1"/>
          <w:numId w:val="12"/>
        </w:numPr>
        <w:spacing w:after="0"/>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Develop integrated water resource management plans considering climate impacts</w:t>
      </w:r>
      <w:r w:rsidR="430B195E" w:rsidRPr="0071054F">
        <w:rPr>
          <w:rFonts w:ascii="Times New Roman" w:eastAsia="Times New Roman" w:hAnsi="Times New Roman" w:cs="Times New Roman"/>
          <w:sz w:val="24"/>
          <w:szCs w:val="24"/>
        </w:rPr>
        <w:t>.</w:t>
      </w:r>
    </w:p>
    <w:p w14:paraId="0B090AC2" w14:textId="0B24389B" w:rsidR="3D8ECD13" w:rsidRPr="0071054F" w:rsidRDefault="3D8ECD13" w:rsidP="00BD5E43">
      <w:pPr>
        <w:pStyle w:val="ListParagraph"/>
        <w:numPr>
          <w:ilvl w:val="1"/>
          <w:numId w:val="12"/>
        </w:numPr>
        <w:spacing w:after="0"/>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Implement water conservation and efficiency measures to address water scarcity</w:t>
      </w:r>
      <w:r w:rsidR="68878DF7" w:rsidRPr="0071054F">
        <w:rPr>
          <w:rFonts w:ascii="Times New Roman" w:eastAsia="Times New Roman" w:hAnsi="Times New Roman" w:cs="Times New Roman"/>
          <w:sz w:val="24"/>
          <w:szCs w:val="24"/>
        </w:rPr>
        <w:t>.</w:t>
      </w:r>
    </w:p>
    <w:p w14:paraId="7F867CA7" w14:textId="1E8A86C5" w:rsidR="3D8ECD13" w:rsidRPr="0071054F" w:rsidRDefault="3D8ECD13" w:rsidP="00BD5E43">
      <w:pPr>
        <w:pStyle w:val="ListParagraph"/>
        <w:numPr>
          <w:ilvl w:val="1"/>
          <w:numId w:val="12"/>
        </w:numPr>
        <w:spacing w:after="0"/>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Enhance stormwater management systems to mitigate flood risks and pollution</w:t>
      </w:r>
      <w:r w:rsidR="5E27DE3F" w:rsidRPr="0071054F">
        <w:rPr>
          <w:rFonts w:ascii="Times New Roman" w:eastAsia="Times New Roman" w:hAnsi="Times New Roman" w:cs="Times New Roman"/>
          <w:sz w:val="24"/>
          <w:szCs w:val="24"/>
        </w:rPr>
        <w:t>.</w:t>
      </w:r>
    </w:p>
    <w:p w14:paraId="392957ED" w14:textId="2D862D60" w:rsidR="3D8ECD13" w:rsidRPr="0071054F" w:rsidRDefault="3D8ECD13" w:rsidP="00BD5E43">
      <w:pPr>
        <w:pStyle w:val="ListParagraph"/>
        <w:numPr>
          <w:ilvl w:val="0"/>
          <w:numId w:val="12"/>
        </w:numPr>
        <w:spacing w:after="0"/>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 xml:space="preserve">Water </w:t>
      </w:r>
      <w:r w:rsidR="1627D1FC" w:rsidRPr="0071054F">
        <w:rPr>
          <w:rFonts w:ascii="Times New Roman" w:eastAsia="Times New Roman" w:hAnsi="Times New Roman" w:cs="Times New Roman"/>
          <w:sz w:val="24"/>
          <w:szCs w:val="24"/>
        </w:rPr>
        <w:t>q</w:t>
      </w:r>
      <w:r w:rsidRPr="0071054F">
        <w:rPr>
          <w:rFonts w:ascii="Times New Roman" w:eastAsia="Times New Roman" w:hAnsi="Times New Roman" w:cs="Times New Roman"/>
          <w:sz w:val="24"/>
          <w:szCs w:val="24"/>
        </w:rPr>
        <w:t xml:space="preserve">uality </w:t>
      </w:r>
      <w:r w:rsidR="22272933" w:rsidRPr="0071054F">
        <w:rPr>
          <w:rFonts w:ascii="Times New Roman" w:eastAsia="Times New Roman" w:hAnsi="Times New Roman" w:cs="Times New Roman"/>
          <w:sz w:val="24"/>
          <w:szCs w:val="24"/>
        </w:rPr>
        <w:t>p</w:t>
      </w:r>
      <w:r w:rsidRPr="0071054F">
        <w:rPr>
          <w:rFonts w:ascii="Times New Roman" w:eastAsia="Times New Roman" w:hAnsi="Times New Roman" w:cs="Times New Roman"/>
          <w:sz w:val="24"/>
          <w:szCs w:val="24"/>
        </w:rPr>
        <w:t>rotection</w:t>
      </w:r>
      <w:r w:rsidR="6A61EBC5" w:rsidRPr="0071054F">
        <w:rPr>
          <w:rFonts w:ascii="Times New Roman" w:eastAsia="Times New Roman" w:hAnsi="Times New Roman" w:cs="Times New Roman"/>
          <w:sz w:val="24"/>
          <w:szCs w:val="24"/>
        </w:rPr>
        <w:t>:</w:t>
      </w:r>
    </w:p>
    <w:p w14:paraId="29DC2B39" w14:textId="25159F03" w:rsidR="3D8ECD13" w:rsidRPr="0071054F" w:rsidRDefault="3D8ECD13" w:rsidP="00BD5E43">
      <w:pPr>
        <w:pStyle w:val="ListParagraph"/>
        <w:numPr>
          <w:ilvl w:val="1"/>
          <w:numId w:val="12"/>
        </w:numPr>
        <w:spacing w:after="0"/>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Implement measures to reduce pollutants and protect water quality</w:t>
      </w:r>
      <w:r w:rsidR="471ADE79" w:rsidRPr="0071054F">
        <w:rPr>
          <w:rFonts w:ascii="Times New Roman" w:eastAsia="Times New Roman" w:hAnsi="Times New Roman" w:cs="Times New Roman"/>
          <w:sz w:val="24"/>
          <w:szCs w:val="24"/>
        </w:rPr>
        <w:t>.</w:t>
      </w:r>
    </w:p>
    <w:p w14:paraId="6A8117FD" w14:textId="41B52607" w:rsidR="3D8ECD13" w:rsidRPr="0071054F" w:rsidRDefault="3D8ECD13" w:rsidP="00BD5E43">
      <w:pPr>
        <w:pStyle w:val="ListParagraph"/>
        <w:numPr>
          <w:ilvl w:val="1"/>
          <w:numId w:val="12"/>
        </w:numPr>
        <w:spacing w:after="0"/>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Enhance monitoring programs for early detection of water contamination events</w:t>
      </w:r>
      <w:r w:rsidR="78B03355" w:rsidRPr="0071054F">
        <w:rPr>
          <w:rFonts w:ascii="Times New Roman" w:eastAsia="Times New Roman" w:hAnsi="Times New Roman" w:cs="Times New Roman"/>
          <w:sz w:val="24"/>
          <w:szCs w:val="24"/>
        </w:rPr>
        <w:t>.</w:t>
      </w:r>
    </w:p>
    <w:p w14:paraId="3DED362D" w14:textId="3AC7BC23" w:rsidR="3D8ECD13" w:rsidRPr="0071054F" w:rsidRDefault="3D8ECD13" w:rsidP="00BD5E43">
      <w:pPr>
        <w:pStyle w:val="ListParagraph"/>
        <w:numPr>
          <w:ilvl w:val="0"/>
          <w:numId w:val="12"/>
        </w:numPr>
        <w:spacing w:after="0"/>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 xml:space="preserve">Asset </w:t>
      </w:r>
      <w:r w:rsidR="56E53C5B" w:rsidRPr="0071054F">
        <w:rPr>
          <w:rFonts w:ascii="Times New Roman" w:eastAsia="Times New Roman" w:hAnsi="Times New Roman" w:cs="Times New Roman"/>
          <w:sz w:val="24"/>
          <w:szCs w:val="24"/>
        </w:rPr>
        <w:t>m</w:t>
      </w:r>
      <w:r w:rsidRPr="0071054F">
        <w:rPr>
          <w:rFonts w:ascii="Times New Roman" w:eastAsia="Times New Roman" w:hAnsi="Times New Roman" w:cs="Times New Roman"/>
          <w:sz w:val="24"/>
          <w:szCs w:val="24"/>
        </w:rPr>
        <w:t xml:space="preserve">anagement &amp; </w:t>
      </w:r>
      <w:r w:rsidR="13AA2511" w:rsidRPr="0071054F">
        <w:rPr>
          <w:rFonts w:ascii="Times New Roman" w:eastAsia="Times New Roman" w:hAnsi="Times New Roman" w:cs="Times New Roman"/>
          <w:sz w:val="24"/>
          <w:szCs w:val="24"/>
        </w:rPr>
        <w:t>m</w:t>
      </w:r>
      <w:r w:rsidRPr="0071054F">
        <w:rPr>
          <w:rFonts w:ascii="Times New Roman" w:eastAsia="Times New Roman" w:hAnsi="Times New Roman" w:cs="Times New Roman"/>
          <w:sz w:val="24"/>
          <w:szCs w:val="24"/>
        </w:rPr>
        <w:t>aintenance</w:t>
      </w:r>
      <w:r w:rsidR="581C8742" w:rsidRPr="0071054F">
        <w:rPr>
          <w:rFonts w:ascii="Times New Roman" w:eastAsia="Times New Roman" w:hAnsi="Times New Roman" w:cs="Times New Roman"/>
          <w:sz w:val="24"/>
          <w:szCs w:val="24"/>
        </w:rPr>
        <w:t>:</w:t>
      </w:r>
    </w:p>
    <w:p w14:paraId="76F2F6EB" w14:textId="6DB7D89B" w:rsidR="3D8ECD13" w:rsidRPr="0071054F" w:rsidRDefault="3D8ECD13" w:rsidP="00BD5E43">
      <w:pPr>
        <w:pStyle w:val="ListParagraph"/>
        <w:numPr>
          <w:ilvl w:val="1"/>
          <w:numId w:val="12"/>
        </w:numPr>
        <w:spacing w:after="0"/>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Implement proactive asset management practices for water and wastewater infrastructure</w:t>
      </w:r>
      <w:r w:rsidR="17D9EACD" w:rsidRPr="0071054F">
        <w:rPr>
          <w:rFonts w:ascii="Times New Roman" w:eastAsia="Times New Roman" w:hAnsi="Times New Roman" w:cs="Times New Roman"/>
          <w:sz w:val="24"/>
          <w:szCs w:val="24"/>
        </w:rPr>
        <w:t>.</w:t>
      </w:r>
    </w:p>
    <w:p w14:paraId="0551031A" w14:textId="1FD47D54" w:rsidR="3D8ECD13" w:rsidRPr="0071054F" w:rsidRDefault="3D8ECD13" w:rsidP="00BD5E43">
      <w:pPr>
        <w:pStyle w:val="ListParagraph"/>
        <w:numPr>
          <w:ilvl w:val="1"/>
          <w:numId w:val="12"/>
        </w:numPr>
        <w:spacing w:after="0"/>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Conduct regular inspections and maintenance to ensure system reliability during climate events (</w:t>
      </w:r>
      <w:r w:rsidR="3103B62F" w:rsidRPr="0071054F">
        <w:rPr>
          <w:rFonts w:ascii="Times New Roman" w:eastAsia="Times New Roman" w:hAnsi="Times New Roman" w:cs="Times New Roman"/>
          <w:sz w:val="24"/>
          <w:szCs w:val="24"/>
        </w:rPr>
        <w:t>i.e.,</w:t>
      </w:r>
      <w:r w:rsidRPr="0071054F">
        <w:rPr>
          <w:rFonts w:ascii="Times New Roman" w:eastAsia="Times New Roman" w:hAnsi="Times New Roman" w:cs="Times New Roman"/>
          <w:sz w:val="24"/>
          <w:szCs w:val="24"/>
        </w:rPr>
        <w:t xml:space="preserve"> storms, flooding, extreme heat</w:t>
      </w:r>
      <w:r w:rsidR="000406E6" w:rsidRPr="0071054F">
        <w:rPr>
          <w:rFonts w:ascii="Times New Roman" w:eastAsia="Times New Roman" w:hAnsi="Times New Roman" w:cs="Times New Roman"/>
          <w:sz w:val="24"/>
          <w:szCs w:val="24"/>
        </w:rPr>
        <w:t>,</w:t>
      </w:r>
      <w:r w:rsidRPr="0071054F">
        <w:rPr>
          <w:rFonts w:ascii="Times New Roman" w:eastAsia="Times New Roman" w:hAnsi="Times New Roman" w:cs="Times New Roman"/>
          <w:sz w:val="24"/>
          <w:szCs w:val="24"/>
        </w:rPr>
        <w:t xml:space="preserve"> and cold)</w:t>
      </w:r>
      <w:r w:rsidR="033E5243" w:rsidRPr="0071054F">
        <w:rPr>
          <w:rFonts w:ascii="Times New Roman" w:eastAsia="Times New Roman" w:hAnsi="Times New Roman" w:cs="Times New Roman"/>
          <w:sz w:val="24"/>
          <w:szCs w:val="24"/>
        </w:rPr>
        <w:t>.</w:t>
      </w:r>
    </w:p>
    <w:p w14:paraId="2F06DE15" w14:textId="08F3247A" w:rsidR="3D8ECD13" w:rsidRPr="0071054F" w:rsidRDefault="3D8ECD13" w:rsidP="00BD5E43">
      <w:pPr>
        <w:pStyle w:val="ListParagraph"/>
        <w:numPr>
          <w:ilvl w:val="1"/>
          <w:numId w:val="12"/>
        </w:numPr>
        <w:spacing w:after="0"/>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lastRenderedPageBreak/>
        <w:t>Assess and upgrade aging infrastructure to address vulnerabilities and improve resilience</w:t>
      </w:r>
      <w:r w:rsidR="0C2D2327" w:rsidRPr="0071054F">
        <w:rPr>
          <w:rFonts w:ascii="Times New Roman" w:eastAsia="Times New Roman" w:hAnsi="Times New Roman" w:cs="Times New Roman"/>
          <w:sz w:val="24"/>
          <w:szCs w:val="24"/>
        </w:rPr>
        <w:t>.</w:t>
      </w:r>
    </w:p>
    <w:p w14:paraId="40DD1EB7" w14:textId="5934D055" w:rsidR="0BFB35FC" w:rsidRPr="0071054F" w:rsidRDefault="0BFB35FC" w:rsidP="7060A029">
      <w:pPr>
        <w:spacing w:after="0" w:line="276" w:lineRule="auto"/>
        <w:rPr>
          <w:rFonts w:ascii="Times New Roman" w:eastAsia="Times New Roman" w:hAnsi="Times New Roman" w:cs="Times New Roman"/>
          <w:b/>
          <w:bCs/>
          <w:sz w:val="24"/>
          <w:szCs w:val="24"/>
        </w:rPr>
      </w:pPr>
    </w:p>
    <w:p w14:paraId="281F4768" w14:textId="08E944B4" w:rsidR="0BFB35FC" w:rsidRPr="00C73DA0" w:rsidRDefault="074C20C0" w:rsidP="7060A029">
      <w:pPr>
        <w:spacing w:after="0" w:line="276" w:lineRule="auto"/>
        <w:rPr>
          <w:rFonts w:ascii="Times New Roman" w:eastAsia="Times New Roman" w:hAnsi="Times New Roman" w:cs="Times New Roman"/>
          <w:sz w:val="24"/>
          <w:szCs w:val="24"/>
          <w:u w:val="single"/>
        </w:rPr>
      </w:pPr>
      <w:r w:rsidRPr="00C73DA0">
        <w:rPr>
          <w:rFonts w:ascii="Times New Roman" w:eastAsia="Times New Roman" w:hAnsi="Times New Roman" w:cs="Times New Roman"/>
          <w:sz w:val="24"/>
          <w:szCs w:val="24"/>
          <w:u w:val="single"/>
        </w:rPr>
        <w:t>Communication and Technology</w:t>
      </w:r>
    </w:p>
    <w:p w14:paraId="5FF8D029" w14:textId="2D3F20EF" w:rsidR="0BFB35FC" w:rsidRPr="0071054F" w:rsidRDefault="0BFB35FC" w:rsidP="7060A029">
      <w:pPr>
        <w:spacing w:after="0" w:line="276" w:lineRule="auto"/>
        <w:rPr>
          <w:rFonts w:ascii="Times New Roman" w:eastAsia="Times New Roman" w:hAnsi="Times New Roman" w:cs="Times New Roman"/>
          <w:sz w:val="24"/>
          <w:szCs w:val="24"/>
        </w:rPr>
      </w:pPr>
    </w:p>
    <w:p w14:paraId="2C8EB0D4" w14:textId="727CD546" w:rsidR="0BFB35FC" w:rsidRPr="0071054F" w:rsidRDefault="3AE5E340" w:rsidP="7060A029">
      <w:p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Effective communication systems and advanced technologies play a crucial role in enhancing community resilience and response. This subcategory focuses on strategies to leverage communication tools and technological advancements to improve emergency response, increase public awareness, and facilitate efficient decision-making to enhance community preparedness and adaptability to climate hazards.</w:t>
      </w:r>
    </w:p>
    <w:p w14:paraId="0B50A523" w14:textId="20E91DFB" w:rsidR="0BFB35FC" w:rsidRPr="0071054F" w:rsidRDefault="0BFB35FC" w:rsidP="7060A029">
      <w:pPr>
        <w:spacing w:after="0" w:line="240" w:lineRule="auto"/>
        <w:rPr>
          <w:rFonts w:ascii="Times New Roman" w:eastAsia="Times New Roman" w:hAnsi="Times New Roman" w:cs="Times New Roman"/>
          <w:sz w:val="24"/>
          <w:szCs w:val="24"/>
        </w:rPr>
      </w:pPr>
    </w:p>
    <w:p w14:paraId="4454DA8C" w14:textId="7630A7EC" w:rsidR="0BFB35FC" w:rsidRPr="0071054F" w:rsidRDefault="3AE5E340" w:rsidP="00BD5E43">
      <w:pPr>
        <w:pStyle w:val="ListParagraph"/>
        <w:numPr>
          <w:ilvl w:val="0"/>
          <w:numId w:val="11"/>
        </w:numPr>
        <w:spacing w:after="0" w:line="240" w:lineRule="auto"/>
        <w:rPr>
          <w:rStyle w:val="normaltextrun"/>
          <w:rFonts w:ascii="Times New Roman" w:eastAsia="Times New Roman" w:hAnsi="Times New Roman" w:cs="Times New Roman"/>
          <w:sz w:val="24"/>
          <w:szCs w:val="24"/>
        </w:rPr>
      </w:pPr>
      <w:r w:rsidRPr="0071054F">
        <w:rPr>
          <w:rStyle w:val="normaltextrun"/>
          <w:rFonts w:ascii="Times New Roman" w:eastAsia="Times New Roman" w:hAnsi="Times New Roman" w:cs="Times New Roman"/>
          <w:sz w:val="24"/>
          <w:szCs w:val="24"/>
        </w:rPr>
        <w:t xml:space="preserve">Emergency </w:t>
      </w:r>
      <w:r w:rsidR="7F592D46" w:rsidRPr="0071054F">
        <w:rPr>
          <w:rStyle w:val="normaltextrun"/>
          <w:rFonts w:ascii="Times New Roman" w:eastAsia="Times New Roman" w:hAnsi="Times New Roman" w:cs="Times New Roman"/>
          <w:sz w:val="24"/>
          <w:szCs w:val="24"/>
        </w:rPr>
        <w:t>c</w:t>
      </w:r>
      <w:r w:rsidRPr="0071054F">
        <w:rPr>
          <w:rStyle w:val="normaltextrun"/>
          <w:rFonts w:ascii="Times New Roman" w:eastAsia="Times New Roman" w:hAnsi="Times New Roman" w:cs="Times New Roman"/>
          <w:sz w:val="24"/>
          <w:szCs w:val="24"/>
        </w:rPr>
        <w:t xml:space="preserve">ommunication </w:t>
      </w:r>
      <w:r w:rsidR="52BA1842" w:rsidRPr="0071054F">
        <w:rPr>
          <w:rStyle w:val="normaltextrun"/>
          <w:rFonts w:ascii="Times New Roman" w:eastAsia="Times New Roman" w:hAnsi="Times New Roman" w:cs="Times New Roman"/>
          <w:sz w:val="24"/>
          <w:szCs w:val="24"/>
        </w:rPr>
        <w:t>s</w:t>
      </w:r>
      <w:r w:rsidRPr="0071054F">
        <w:rPr>
          <w:rStyle w:val="normaltextrun"/>
          <w:rFonts w:ascii="Times New Roman" w:eastAsia="Times New Roman" w:hAnsi="Times New Roman" w:cs="Times New Roman"/>
          <w:sz w:val="24"/>
          <w:szCs w:val="24"/>
        </w:rPr>
        <w:t>ystems</w:t>
      </w:r>
      <w:r w:rsidR="4619AA93" w:rsidRPr="0071054F">
        <w:rPr>
          <w:rStyle w:val="normaltextrun"/>
          <w:rFonts w:ascii="Times New Roman" w:eastAsia="Times New Roman" w:hAnsi="Times New Roman" w:cs="Times New Roman"/>
          <w:sz w:val="24"/>
          <w:szCs w:val="24"/>
        </w:rPr>
        <w:t>:</w:t>
      </w:r>
    </w:p>
    <w:p w14:paraId="395E80A0" w14:textId="1E8F9667" w:rsidR="0BFB35FC" w:rsidRPr="0071054F" w:rsidRDefault="3AE5E340" w:rsidP="00BD5E43">
      <w:pPr>
        <w:pStyle w:val="ListParagraph"/>
        <w:numPr>
          <w:ilvl w:val="1"/>
          <w:numId w:val="11"/>
        </w:numPr>
        <w:spacing w:after="0" w:line="240" w:lineRule="auto"/>
        <w:rPr>
          <w:rFonts w:ascii="Times New Roman" w:eastAsia="Times New Roman" w:hAnsi="Times New Roman" w:cs="Times New Roman"/>
          <w:sz w:val="24"/>
          <w:szCs w:val="24"/>
        </w:rPr>
      </w:pPr>
      <w:r w:rsidRPr="0071054F">
        <w:rPr>
          <w:rStyle w:val="normaltextrun"/>
          <w:rFonts w:ascii="Times New Roman" w:eastAsia="Times New Roman" w:hAnsi="Times New Roman" w:cs="Times New Roman"/>
          <w:sz w:val="24"/>
          <w:szCs w:val="24"/>
        </w:rPr>
        <w:t>Enhance communication systems for timely and reliable emergency notifications during sudden extreme weather events</w:t>
      </w:r>
      <w:r w:rsidR="6A11C9CC" w:rsidRPr="0071054F">
        <w:rPr>
          <w:rStyle w:val="normaltextrun"/>
          <w:rFonts w:ascii="Times New Roman" w:eastAsia="Times New Roman" w:hAnsi="Times New Roman" w:cs="Times New Roman"/>
          <w:sz w:val="24"/>
          <w:szCs w:val="24"/>
        </w:rPr>
        <w:t>.</w:t>
      </w:r>
    </w:p>
    <w:p w14:paraId="58827C36" w14:textId="601A395D" w:rsidR="0BFB35FC" w:rsidRDefault="3AE5E340" w:rsidP="00BD5E43">
      <w:pPr>
        <w:pStyle w:val="ListParagraph"/>
        <w:numPr>
          <w:ilvl w:val="1"/>
          <w:numId w:val="11"/>
        </w:numPr>
        <w:spacing w:after="0" w:line="240" w:lineRule="auto"/>
        <w:rPr>
          <w:rStyle w:val="normaltextrun"/>
          <w:rFonts w:ascii="Times New Roman" w:eastAsia="Times New Roman" w:hAnsi="Times New Roman" w:cs="Times New Roman"/>
          <w:sz w:val="24"/>
          <w:szCs w:val="24"/>
        </w:rPr>
      </w:pPr>
      <w:r w:rsidRPr="0071054F">
        <w:rPr>
          <w:rStyle w:val="normaltextrun"/>
          <w:rFonts w:ascii="Times New Roman" w:eastAsia="Times New Roman" w:hAnsi="Times New Roman" w:cs="Times New Roman"/>
          <w:sz w:val="24"/>
          <w:szCs w:val="24"/>
        </w:rPr>
        <w:t>Establish redundant communication networks for uninterrupted connectivity during emergencies</w:t>
      </w:r>
      <w:r w:rsidR="6A11C9CC" w:rsidRPr="0071054F">
        <w:rPr>
          <w:rStyle w:val="normaltextrun"/>
          <w:rFonts w:ascii="Times New Roman" w:eastAsia="Times New Roman" w:hAnsi="Times New Roman" w:cs="Times New Roman"/>
          <w:sz w:val="24"/>
          <w:szCs w:val="24"/>
        </w:rPr>
        <w:t>.</w:t>
      </w:r>
    </w:p>
    <w:p w14:paraId="69179C25" w14:textId="4B0D1078" w:rsidR="00F51DD6" w:rsidRPr="0071054F" w:rsidRDefault="00F51DD6" w:rsidP="00BD5E43">
      <w:pPr>
        <w:pStyle w:val="ListParagraph"/>
        <w:numPr>
          <w:ilvl w:val="1"/>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Coordinate communications with local, state, and federal agencies and partners to ensure uniformity of emergency messaging. </w:t>
      </w:r>
    </w:p>
    <w:p w14:paraId="675DE990" w14:textId="1381507D" w:rsidR="0BFB35FC" w:rsidRPr="0071054F" w:rsidRDefault="3AE5E340" w:rsidP="00BD5E43">
      <w:pPr>
        <w:pStyle w:val="ListParagraph"/>
        <w:numPr>
          <w:ilvl w:val="0"/>
          <w:numId w:val="11"/>
        </w:numPr>
        <w:spacing w:after="0" w:line="240" w:lineRule="auto"/>
        <w:rPr>
          <w:rFonts w:ascii="Times New Roman" w:eastAsia="Times New Roman" w:hAnsi="Times New Roman" w:cs="Times New Roman"/>
          <w:sz w:val="24"/>
          <w:szCs w:val="24"/>
        </w:rPr>
      </w:pPr>
      <w:r w:rsidRPr="0071054F">
        <w:rPr>
          <w:rStyle w:val="normaltextrun"/>
          <w:rFonts w:ascii="Times New Roman" w:eastAsia="Times New Roman" w:hAnsi="Times New Roman" w:cs="Times New Roman"/>
          <w:sz w:val="24"/>
          <w:szCs w:val="24"/>
        </w:rPr>
        <w:t xml:space="preserve">Data </w:t>
      </w:r>
      <w:r w:rsidR="25C0AF1B" w:rsidRPr="0071054F">
        <w:rPr>
          <w:rStyle w:val="normaltextrun"/>
          <w:rFonts w:ascii="Times New Roman" w:eastAsia="Times New Roman" w:hAnsi="Times New Roman" w:cs="Times New Roman"/>
          <w:sz w:val="24"/>
          <w:szCs w:val="24"/>
        </w:rPr>
        <w:t>m</w:t>
      </w:r>
      <w:r w:rsidRPr="0071054F">
        <w:rPr>
          <w:rStyle w:val="normaltextrun"/>
          <w:rFonts w:ascii="Times New Roman" w:eastAsia="Times New Roman" w:hAnsi="Times New Roman" w:cs="Times New Roman"/>
          <w:sz w:val="24"/>
          <w:szCs w:val="24"/>
        </w:rPr>
        <w:t xml:space="preserve">anagement &amp; </w:t>
      </w:r>
      <w:r w:rsidR="1F4AB2C9" w:rsidRPr="0071054F">
        <w:rPr>
          <w:rStyle w:val="normaltextrun"/>
          <w:rFonts w:ascii="Times New Roman" w:eastAsia="Times New Roman" w:hAnsi="Times New Roman" w:cs="Times New Roman"/>
          <w:sz w:val="24"/>
          <w:szCs w:val="24"/>
        </w:rPr>
        <w:t>a</w:t>
      </w:r>
      <w:r w:rsidRPr="0071054F">
        <w:rPr>
          <w:rStyle w:val="normaltextrun"/>
          <w:rFonts w:ascii="Times New Roman" w:eastAsia="Times New Roman" w:hAnsi="Times New Roman" w:cs="Times New Roman"/>
          <w:sz w:val="24"/>
          <w:szCs w:val="24"/>
        </w:rPr>
        <w:t>nalysis</w:t>
      </w:r>
      <w:r w:rsidR="28243EC4" w:rsidRPr="0071054F">
        <w:rPr>
          <w:rStyle w:val="normaltextrun"/>
          <w:rFonts w:ascii="Times New Roman" w:eastAsia="Times New Roman" w:hAnsi="Times New Roman" w:cs="Times New Roman"/>
          <w:sz w:val="24"/>
          <w:szCs w:val="24"/>
        </w:rPr>
        <w:t>:</w:t>
      </w:r>
    </w:p>
    <w:p w14:paraId="055D5BD4" w14:textId="6C84B50D" w:rsidR="0BFB35FC" w:rsidRPr="0071054F" w:rsidRDefault="3AE5E340" w:rsidP="00BD5E43">
      <w:pPr>
        <w:pStyle w:val="ListParagraph"/>
        <w:numPr>
          <w:ilvl w:val="1"/>
          <w:numId w:val="11"/>
        </w:numPr>
        <w:spacing w:after="0" w:line="240" w:lineRule="auto"/>
        <w:rPr>
          <w:rFonts w:ascii="Times New Roman" w:eastAsia="Times New Roman" w:hAnsi="Times New Roman" w:cs="Times New Roman"/>
          <w:sz w:val="24"/>
          <w:szCs w:val="24"/>
        </w:rPr>
      </w:pPr>
      <w:r w:rsidRPr="0071054F">
        <w:rPr>
          <w:rStyle w:val="normaltextrun"/>
          <w:rFonts w:ascii="Times New Roman" w:eastAsia="Times New Roman" w:hAnsi="Times New Roman" w:cs="Times New Roman"/>
          <w:sz w:val="24"/>
          <w:szCs w:val="24"/>
        </w:rPr>
        <w:t>Develop data management systems to collect, analyze, and share climate-related data</w:t>
      </w:r>
      <w:r w:rsidR="0E46D66B" w:rsidRPr="0071054F">
        <w:rPr>
          <w:rStyle w:val="normaltextrun"/>
          <w:rFonts w:ascii="Times New Roman" w:eastAsia="Times New Roman" w:hAnsi="Times New Roman" w:cs="Times New Roman"/>
          <w:sz w:val="24"/>
          <w:szCs w:val="24"/>
        </w:rPr>
        <w:t>.</w:t>
      </w:r>
    </w:p>
    <w:p w14:paraId="5F06B4DE" w14:textId="28AE750A" w:rsidR="0BFB35FC" w:rsidRPr="0071054F" w:rsidRDefault="3AE5E340" w:rsidP="00BD5E43">
      <w:pPr>
        <w:pStyle w:val="ListParagraph"/>
        <w:numPr>
          <w:ilvl w:val="1"/>
          <w:numId w:val="11"/>
        </w:numPr>
        <w:spacing w:after="0" w:line="240" w:lineRule="auto"/>
        <w:rPr>
          <w:rStyle w:val="normaltextrun"/>
          <w:rFonts w:ascii="Times New Roman" w:eastAsia="Times New Roman" w:hAnsi="Times New Roman" w:cs="Times New Roman"/>
          <w:sz w:val="24"/>
          <w:szCs w:val="24"/>
        </w:rPr>
      </w:pPr>
      <w:r w:rsidRPr="0071054F">
        <w:rPr>
          <w:rStyle w:val="normaltextrun"/>
          <w:rFonts w:ascii="Times New Roman" w:eastAsia="Times New Roman" w:hAnsi="Times New Roman" w:cs="Times New Roman"/>
          <w:sz w:val="24"/>
          <w:szCs w:val="24"/>
        </w:rPr>
        <w:t>Implement Geographic Information System (GIS) tools for mapping and visualizing climate impacts</w:t>
      </w:r>
      <w:r w:rsidR="599C49F8" w:rsidRPr="0071054F">
        <w:rPr>
          <w:rStyle w:val="normaltextrun"/>
          <w:rFonts w:ascii="Times New Roman" w:eastAsia="Times New Roman" w:hAnsi="Times New Roman" w:cs="Times New Roman"/>
          <w:sz w:val="24"/>
          <w:szCs w:val="24"/>
        </w:rPr>
        <w:t>.</w:t>
      </w:r>
    </w:p>
    <w:p w14:paraId="00257A78" w14:textId="2F1D060C" w:rsidR="0BFB35FC" w:rsidRPr="0071054F" w:rsidRDefault="3AE5E340" w:rsidP="00BD5E43">
      <w:pPr>
        <w:pStyle w:val="ListParagraph"/>
        <w:numPr>
          <w:ilvl w:val="0"/>
          <w:numId w:val="11"/>
        </w:numPr>
        <w:spacing w:after="0" w:line="240" w:lineRule="auto"/>
        <w:rPr>
          <w:rFonts w:ascii="Times New Roman" w:eastAsia="Times New Roman" w:hAnsi="Times New Roman" w:cs="Times New Roman"/>
          <w:sz w:val="24"/>
          <w:szCs w:val="24"/>
        </w:rPr>
      </w:pPr>
      <w:r w:rsidRPr="0071054F">
        <w:rPr>
          <w:rStyle w:val="normaltextrun"/>
          <w:rFonts w:ascii="Times New Roman" w:eastAsia="Times New Roman" w:hAnsi="Times New Roman" w:cs="Times New Roman"/>
          <w:sz w:val="24"/>
          <w:szCs w:val="24"/>
        </w:rPr>
        <w:t xml:space="preserve">Digital </w:t>
      </w:r>
      <w:r w:rsidR="5EBE9FC8" w:rsidRPr="0071054F">
        <w:rPr>
          <w:rStyle w:val="normaltextrun"/>
          <w:rFonts w:ascii="Times New Roman" w:eastAsia="Times New Roman" w:hAnsi="Times New Roman" w:cs="Times New Roman"/>
          <w:sz w:val="24"/>
          <w:szCs w:val="24"/>
        </w:rPr>
        <w:t>i</w:t>
      </w:r>
      <w:r w:rsidRPr="0071054F">
        <w:rPr>
          <w:rStyle w:val="normaltextrun"/>
          <w:rFonts w:ascii="Times New Roman" w:eastAsia="Times New Roman" w:hAnsi="Times New Roman" w:cs="Times New Roman"/>
          <w:sz w:val="24"/>
          <w:szCs w:val="24"/>
        </w:rPr>
        <w:t>nfrastructure</w:t>
      </w:r>
      <w:r w:rsidR="20E9BA37" w:rsidRPr="0071054F">
        <w:rPr>
          <w:rStyle w:val="normaltextrun"/>
          <w:rFonts w:ascii="Times New Roman" w:eastAsia="Times New Roman" w:hAnsi="Times New Roman" w:cs="Times New Roman"/>
          <w:sz w:val="24"/>
          <w:szCs w:val="24"/>
        </w:rPr>
        <w:t>:</w:t>
      </w:r>
    </w:p>
    <w:p w14:paraId="74EE646D" w14:textId="6E61CE06" w:rsidR="0BFB35FC" w:rsidRPr="0071054F" w:rsidRDefault="3AE5E340" w:rsidP="00BD5E43">
      <w:pPr>
        <w:pStyle w:val="ListParagraph"/>
        <w:numPr>
          <w:ilvl w:val="1"/>
          <w:numId w:val="11"/>
        </w:numPr>
        <w:spacing w:after="0" w:line="240" w:lineRule="auto"/>
        <w:rPr>
          <w:rFonts w:ascii="Times New Roman" w:eastAsia="Times New Roman" w:hAnsi="Times New Roman" w:cs="Times New Roman"/>
          <w:sz w:val="24"/>
          <w:szCs w:val="24"/>
        </w:rPr>
      </w:pPr>
      <w:r w:rsidRPr="0071054F">
        <w:rPr>
          <w:rStyle w:val="normaltextrun"/>
          <w:rFonts w:ascii="Times New Roman" w:eastAsia="Times New Roman" w:hAnsi="Times New Roman" w:cs="Times New Roman"/>
          <w:sz w:val="24"/>
          <w:szCs w:val="24"/>
        </w:rPr>
        <w:t>Support broadband access expansion to ensure connectivity for all community members</w:t>
      </w:r>
      <w:r w:rsidR="17F3D976" w:rsidRPr="0071054F">
        <w:rPr>
          <w:rStyle w:val="normaltextrun"/>
          <w:rFonts w:ascii="Times New Roman" w:eastAsia="Times New Roman" w:hAnsi="Times New Roman" w:cs="Times New Roman"/>
          <w:sz w:val="24"/>
          <w:szCs w:val="24"/>
        </w:rPr>
        <w:t>.</w:t>
      </w:r>
    </w:p>
    <w:p w14:paraId="07C0EAEB" w14:textId="2AA3F895" w:rsidR="0BFB35FC" w:rsidRPr="0071054F" w:rsidRDefault="3AE5E340" w:rsidP="00BD5E43">
      <w:pPr>
        <w:pStyle w:val="ListParagraph"/>
        <w:numPr>
          <w:ilvl w:val="1"/>
          <w:numId w:val="11"/>
        </w:numPr>
        <w:spacing w:after="0" w:line="240" w:lineRule="auto"/>
        <w:rPr>
          <w:rFonts w:ascii="Times New Roman" w:eastAsia="Times New Roman" w:hAnsi="Times New Roman" w:cs="Times New Roman"/>
          <w:sz w:val="24"/>
          <w:szCs w:val="24"/>
        </w:rPr>
      </w:pPr>
      <w:r w:rsidRPr="0071054F">
        <w:rPr>
          <w:rStyle w:val="normaltextrun"/>
          <w:rFonts w:ascii="Times New Roman" w:eastAsia="Times New Roman" w:hAnsi="Times New Roman" w:cs="Times New Roman"/>
          <w:sz w:val="24"/>
          <w:szCs w:val="24"/>
        </w:rPr>
        <w:t>Foster innovation in digital infrastructure for efficient data management and communication</w:t>
      </w:r>
      <w:r w:rsidR="46684FED" w:rsidRPr="0071054F">
        <w:rPr>
          <w:rStyle w:val="normaltextrun"/>
          <w:rFonts w:ascii="Times New Roman" w:eastAsia="Times New Roman" w:hAnsi="Times New Roman" w:cs="Times New Roman"/>
          <w:sz w:val="24"/>
          <w:szCs w:val="24"/>
        </w:rPr>
        <w:t>.</w:t>
      </w:r>
    </w:p>
    <w:p w14:paraId="7CDFAC22" w14:textId="6371955B" w:rsidR="0BFB35FC" w:rsidRPr="0071054F" w:rsidRDefault="0BFB35FC" w:rsidP="7060A029">
      <w:pPr>
        <w:spacing w:after="0" w:line="276" w:lineRule="auto"/>
        <w:rPr>
          <w:rFonts w:ascii="Times New Roman" w:eastAsia="Times New Roman" w:hAnsi="Times New Roman" w:cs="Times New Roman"/>
          <w:b/>
          <w:bCs/>
          <w:sz w:val="24"/>
          <w:szCs w:val="24"/>
        </w:rPr>
      </w:pPr>
    </w:p>
    <w:p w14:paraId="1FCEC197" w14:textId="41A92C3C" w:rsidR="0BFB35FC" w:rsidRPr="0071054F" w:rsidRDefault="3F0BBCB0" w:rsidP="2EF3CB19">
      <w:pPr>
        <w:pStyle w:val="ListParagraph"/>
        <w:numPr>
          <w:ilvl w:val="0"/>
          <w:numId w:val="18"/>
        </w:numPr>
        <w:spacing w:after="0" w:line="276" w:lineRule="auto"/>
        <w:jc w:val="center"/>
        <w:rPr>
          <w:rFonts w:ascii="Times New Roman" w:eastAsia="Times New Roman" w:hAnsi="Times New Roman" w:cs="Times New Roman"/>
          <w:b/>
          <w:sz w:val="24"/>
          <w:szCs w:val="24"/>
        </w:rPr>
      </w:pPr>
      <w:r w:rsidRPr="0071054F">
        <w:rPr>
          <w:rFonts w:ascii="Times New Roman" w:eastAsia="Times New Roman" w:hAnsi="Times New Roman" w:cs="Times New Roman"/>
          <w:b/>
          <w:bCs/>
          <w:sz w:val="24"/>
          <w:szCs w:val="24"/>
        </w:rPr>
        <w:t>Natural Systems</w:t>
      </w:r>
    </w:p>
    <w:p w14:paraId="145552B8" w14:textId="3C07E851" w:rsidR="2EF3CB19" w:rsidRPr="0071054F" w:rsidRDefault="2EF3CB19" w:rsidP="2EF3CB19">
      <w:pPr>
        <w:spacing w:after="0" w:line="276" w:lineRule="auto"/>
        <w:jc w:val="center"/>
        <w:rPr>
          <w:rFonts w:ascii="Times New Roman" w:eastAsia="Times New Roman" w:hAnsi="Times New Roman" w:cs="Times New Roman"/>
          <w:b/>
          <w:bCs/>
          <w:sz w:val="24"/>
          <w:szCs w:val="24"/>
        </w:rPr>
      </w:pPr>
    </w:p>
    <w:p w14:paraId="6481F2FA" w14:textId="592ACF45" w:rsidR="4DAB784D" w:rsidRPr="0071054F" w:rsidRDefault="4DAB784D" w:rsidP="2EF3CB19">
      <w:pPr>
        <w:spacing w:after="0" w:line="276" w:lineRule="auto"/>
        <w:rPr>
          <w:rFonts w:ascii="Times New Roman" w:eastAsia="Times New Roman" w:hAnsi="Times New Roman" w:cs="Times New Roman"/>
          <w:i/>
          <w:sz w:val="24"/>
          <w:szCs w:val="24"/>
        </w:rPr>
      </w:pPr>
      <w:r w:rsidRPr="0071054F">
        <w:rPr>
          <w:rFonts w:ascii="Times New Roman" w:eastAsia="Times New Roman" w:hAnsi="Times New Roman" w:cs="Times New Roman"/>
          <w:i/>
          <w:iCs/>
          <w:sz w:val="24"/>
          <w:szCs w:val="24"/>
        </w:rPr>
        <w:t xml:space="preserve">The following strategies may be suitable for the “Environmental Resources” </w:t>
      </w:r>
      <w:r w:rsidR="07A7BCDB" w:rsidRPr="0071054F">
        <w:rPr>
          <w:rFonts w:ascii="Times New Roman" w:eastAsia="Times New Roman" w:hAnsi="Times New Roman" w:cs="Times New Roman"/>
          <w:i/>
          <w:iCs/>
          <w:sz w:val="24"/>
          <w:szCs w:val="24"/>
        </w:rPr>
        <w:t xml:space="preserve">&amp; “Water Resources Element” </w:t>
      </w:r>
      <w:r w:rsidRPr="0071054F">
        <w:rPr>
          <w:rFonts w:ascii="Times New Roman" w:eastAsia="Times New Roman" w:hAnsi="Times New Roman" w:cs="Times New Roman"/>
          <w:i/>
          <w:iCs/>
          <w:sz w:val="24"/>
          <w:szCs w:val="24"/>
        </w:rPr>
        <w:t>section</w:t>
      </w:r>
      <w:r w:rsidR="47943FD8" w:rsidRPr="0071054F">
        <w:rPr>
          <w:rFonts w:ascii="Times New Roman" w:eastAsia="Times New Roman" w:hAnsi="Times New Roman" w:cs="Times New Roman"/>
          <w:i/>
          <w:iCs/>
          <w:sz w:val="24"/>
          <w:szCs w:val="24"/>
        </w:rPr>
        <w:t>s</w:t>
      </w:r>
      <w:r w:rsidRPr="0071054F">
        <w:rPr>
          <w:rFonts w:ascii="Times New Roman" w:eastAsia="Times New Roman" w:hAnsi="Times New Roman" w:cs="Times New Roman"/>
          <w:i/>
          <w:iCs/>
          <w:sz w:val="24"/>
          <w:szCs w:val="24"/>
        </w:rPr>
        <w:t xml:space="preserve"> of Comprehensive Plans:</w:t>
      </w:r>
    </w:p>
    <w:p w14:paraId="0C483483" w14:textId="35F09DD7" w:rsidR="2092A00D" w:rsidRPr="00C73DA0" w:rsidRDefault="2092A00D" w:rsidP="2092A00D">
      <w:pPr>
        <w:spacing w:after="0" w:line="276" w:lineRule="auto"/>
        <w:jc w:val="center"/>
        <w:rPr>
          <w:rFonts w:ascii="Times New Roman" w:eastAsia="Times New Roman" w:hAnsi="Times New Roman" w:cs="Times New Roman"/>
          <w:b/>
          <w:bCs/>
          <w:sz w:val="24"/>
          <w:szCs w:val="24"/>
        </w:rPr>
      </w:pPr>
    </w:p>
    <w:p w14:paraId="639E0C1C" w14:textId="265CC03D" w:rsidR="00CFF59D" w:rsidRPr="00C73DA0" w:rsidRDefault="00CFF59D" w:rsidP="0BFB35FC">
      <w:pPr>
        <w:spacing w:after="0" w:line="240" w:lineRule="auto"/>
        <w:rPr>
          <w:rFonts w:ascii="Times New Roman" w:eastAsia="Times New Roman" w:hAnsi="Times New Roman" w:cs="Times New Roman"/>
          <w:sz w:val="24"/>
          <w:szCs w:val="24"/>
          <w:u w:val="single"/>
        </w:rPr>
      </w:pPr>
      <w:r w:rsidRPr="00C73DA0">
        <w:rPr>
          <w:rFonts w:ascii="Times New Roman" w:eastAsia="Times New Roman" w:hAnsi="Times New Roman" w:cs="Times New Roman"/>
          <w:sz w:val="24"/>
          <w:szCs w:val="24"/>
          <w:u w:val="single"/>
        </w:rPr>
        <w:t>Ecosystem Conservation &amp; Restoration</w:t>
      </w:r>
    </w:p>
    <w:p w14:paraId="6D36DEDD" w14:textId="23D3962F" w:rsidR="0BFB35FC" w:rsidRPr="0071054F" w:rsidRDefault="0BFB35FC" w:rsidP="0BFB35FC">
      <w:pPr>
        <w:spacing w:after="0" w:line="240" w:lineRule="auto"/>
        <w:rPr>
          <w:rFonts w:ascii="Times New Roman" w:eastAsia="Times New Roman" w:hAnsi="Times New Roman" w:cs="Times New Roman"/>
          <w:b/>
          <w:bCs/>
          <w:sz w:val="24"/>
          <w:szCs w:val="24"/>
        </w:rPr>
      </w:pPr>
    </w:p>
    <w:p w14:paraId="3BD8960C" w14:textId="36E47EFC" w:rsidR="7B3C504C" w:rsidRPr="0071054F" w:rsidRDefault="7B3C504C" w:rsidP="0BFB35FC">
      <w:p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 xml:space="preserve">Areas within this category focus on the conservation, restoration, and sustainable management of key ecosystems, including wetlands, riparian zones, and forests. These natural systems play a crucial role in enhancing climate resiliency in coastal communities by providing benefits such as flood protection, water filtration, habitat preservation, and carbon sequestration. By prioritizing actions in this category, communities can safeguard these valuable ecosystems and promote their long-term health and functionality. </w:t>
      </w:r>
    </w:p>
    <w:p w14:paraId="7B78C912" w14:textId="10868BED" w:rsidR="0BFB35FC" w:rsidRPr="0071054F" w:rsidRDefault="0BFB35FC" w:rsidP="0BFB35FC">
      <w:pPr>
        <w:spacing w:after="0" w:line="240" w:lineRule="auto"/>
        <w:rPr>
          <w:rFonts w:ascii="Times New Roman" w:eastAsia="Times New Roman" w:hAnsi="Times New Roman" w:cs="Times New Roman"/>
          <w:sz w:val="24"/>
          <w:szCs w:val="24"/>
        </w:rPr>
      </w:pPr>
    </w:p>
    <w:p w14:paraId="6B7A0C2E" w14:textId="50979C2C" w:rsidR="7B3C504C" w:rsidRPr="0071054F" w:rsidRDefault="7B3C504C" w:rsidP="00BD5E43">
      <w:pPr>
        <w:pStyle w:val="ListParagraph"/>
        <w:numPr>
          <w:ilvl w:val="0"/>
          <w:numId w:val="17"/>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 xml:space="preserve">Wetland </w:t>
      </w:r>
      <w:r w:rsidR="6E6B72BD" w:rsidRPr="0071054F">
        <w:rPr>
          <w:rFonts w:ascii="Times New Roman" w:eastAsia="Times New Roman" w:hAnsi="Times New Roman" w:cs="Times New Roman"/>
          <w:sz w:val="24"/>
          <w:szCs w:val="24"/>
        </w:rPr>
        <w:t>p</w:t>
      </w:r>
      <w:r w:rsidRPr="0071054F">
        <w:rPr>
          <w:rFonts w:ascii="Times New Roman" w:eastAsia="Times New Roman" w:hAnsi="Times New Roman" w:cs="Times New Roman"/>
          <w:sz w:val="24"/>
          <w:szCs w:val="24"/>
        </w:rPr>
        <w:t xml:space="preserve">rotection &amp; </w:t>
      </w:r>
      <w:r w:rsidR="40374651" w:rsidRPr="0071054F">
        <w:rPr>
          <w:rFonts w:ascii="Times New Roman" w:eastAsia="Times New Roman" w:hAnsi="Times New Roman" w:cs="Times New Roman"/>
          <w:sz w:val="24"/>
          <w:szCs w:val="24"/>
        </w:rPr>
        <w:t>r</w:t>
      </w:r>
      <w:r w:rsidRPr="0071054F">
        <w:rPr>
          <w:rFonts w:ascii="Times New Roman" w:eastAsia="Times New Roman" w:hAnsi="Times New Roman" w:cs="Times New Roman"/>
          <w:sz w:val="24"/>
          <w:szCs w:val="24"/>
        </w:rPr>
        <w:t>estoration</w:t>
      </w:r>
      <w:r w:rsidR="3F780F18" w:rsidRPr="0071054F">
        <w:rPr>
          <w:rFonts w:ascii="Times New Roman" w:eastAsia="Times New Roman" w:hAnsi="Times New Roman" w:cs="Times New Roman"/>
          <w:sz w:val="24"/>
          <w:szCs w:val="24"/>
        </w:rPr>
        <w:t>:</w:t>
      </w:r>
    </w:p>
    <w:p w14:paraId="4808807E" w14:textId="66E4D1E5" w:rsidR="7B3C504C" w:rsidRPr="0071054F" w:rsidRDefault="7B3C504C" w:rsidP="00BD5E43">
      <w:pPr>
        <w:pStyle w:val="ListParagraph"/>
        <w:numPr>
          <w:ilvl w:val="1"/>
          <w:numId w:val="17"/>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Identify and prioritize the protection of existing wetland areas</w:t>
      </w:r>
      <w:r w:rsidR="7D7C0EAD" w:rsidRPr="0071054F">
        <w:rPr>
          <w:rFonts w:ascii="Times New Roman" w:eastAsia="Times New Roman" w:hAnsi="Times New Roman" w:cs="Times New Roman"/>
          <w:sz w:val="24"/>
          <w:szCs w:val="24"/>
        </w:rPr>
        <w:t>.</w:t>
      </w:r>
    </w:p>
    <w:p w14:paraId="75615A53" w14:textId="63AD6585" w:rsidR="7B3C504C" w:rsidRPr="0071054F" w:rsidRDefault="7B3C504C" w:rsidP="00BD5E43">
      <w:pPr>
        <w:pStyle w:val="ListParagraph"/>
        <w:numPr>
          <w:ilvl w:val="1"/>
          <w:numId w:val="17"/>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lastRenderedPageBreak/>
        <w:t>Restore and enhance degraded wetlands to improve their ecological functions</w:t>
      </w:r>
      <w:r w:rsidR="3A242452" w:rsidRPr="0071054F">
        <w:rPr>
          <w:rFonts w:ascii="Times New Roman" w:eastAsia="Times New Roman" w:hAnsi="Times New Roman" w:cs="Times New Roman"/>
          <w:sz w:val="24"/>
          <w:szCs w:val="24"/>
        </w:rPr>
        <w:t>.</w:t>
      </w:r>
    </w:p>
    <w:p w14:paraId="553FB58B" w14:textId="59D7C576" w:rsidR="7B3C504C" w:rsidRPr="0071054F" w:rsidRDefault="7B3C504C" w:rsidP="00BD5E43">
      <w:pPr>
        <w:pStyle w:val="ListParagraph"/>
        <w:numPr>
          <w:ilvl w:val="1"/>
          <w:numId w:val="17"/>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Implement measures to prevent wetland loss and degradation due to development and other human activities</w:t>
      </w:r>
      <w:r w:rsidR="138AE758" w:rsidRPr="0071054F">
        <w:rPr>
          <w:rFonts w:ascii="Times New Roman" w:eastAsia="Times New Roman" w:hAnsi="Times New Roman" w:cs="Times New Roman"/>
          <w:sz w:val="24"/>
          <w:szCs w:val="24"/>
        </w:rPr>
        <w:t>.</w:t>
      </w:r>
    </w:p>
    <w:p w14:paraId="067599B4" w14:textId="3C21FB2F" w:rsidR="7B3C504C" w:rsidRPr="0071054F" w:rsidRDefault="7B3C504C" w:rsidP="00BD5E43">
      <w:pPr>
        <w:pStyle w:val="ListParagraph"/>
        <w:numPr>
          <w:ilvl w:val="0"/>
          <w:numId w:val="17"/>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 xml:space="preserve">Riparian </w:t>
      </w:r>
      <w:r w:rsidR="290F2C47" w:rsidRPr="0071054F">
        <w:rPr>
          <w:rFonts w:ascii="Times New Roman" w:eastAsia="Times New Roman" w:hAnsi="Times New Roman" w:cs="Times New Roman"/>
          <w:sz w:val="24"/>
          <w:szCs w:val="24"/>
        </w:rPr>
        <w:t>z</w:t>
      </w:r>
      <w:r w:rsidRPr="0071054F">
        <w:rPr>
          <w:rFonts w:ascii="Times New Roman" w:eastAsia="Times New Roman" w:hAnsi="Times New Roman" w:cs="Times New Roman"/>
          <w:sz w:val="24"/>
          <w:szCs w:val="24"/>
        </w:rPr>
        <w:t xml:space="preserve">one </w:t>
      </w:r>
      <w:r w:rsidR="3F9E9ABF" w:rsidRPr="0071054F">
        <w:rPr>
          <w:rFonts w:ascii="Times New Roman" w:eastAsia="Times New Roman" w:hAnsi="Times New Roman" w:cs="Times New Roman"/>
          <w:sz w:val="24"/>
          <w:szCs w:val="24"/>
        </w:rPr>
        <w:t>m</w:t>
      </w:r>
      <w:r w:rsidRPr="0071054F">
        <w:rPr>
          <w:rFonts w:ascii="Times New Roman" w:eastAsia="Times New Roman" w:hAnsi="Times New Roman" w:cs="Times New Roman"/>
          <w:sz w:val="24"/>
          <w:szCs w:val="24"/>
        </w:rPr>
        <w:t>anagement</w:t>
      </w:r>
      <w:r w:rsidR="4BF8986E" w:rsidRPr="0071054F">
        <w:rPr>
          <w:rFonts w:ascii="Times New Roman" w:eastAsia="Times New Roman" w:hAnsi="Times New Roman" w:cs="Times New Roman"/>
          <w:sz w:val="24"/>
          <w:szCs w:val="24"/>
        </w:rPr>
        <w:t>:</w:t>
      </w:r>
    </w:p>
    <w:p w14:paraId="6EEBBBB9" w14:textId="1FB7317E" w:rsidR="7B3C504C" w:rsidRPr="0071054F" w:rsidRDefault="7B3C504C" w:rsidP="00BD5E43">
      <w:pPr>
        <w:pStyle w:val="ListParagraph"/>
        <w:numPr>
          <w:ilvl w:val="1"/>
          <w:numId w:val="17"/>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Develop and enforce regulations for the protection and sustainable management of riparian zones</w:t>
      </w:r>
      <w:r w:rsidR="7C2056A9" w:rsidRPr="0071054F">
        <w:rPr>
          <w:rFonts w:ascii="Times New Roman" w:eastAsia="Times New Roman" w:hAnsi="Times New Roman" w:cs="Times New Roman"/>
          <w:sz w:val="24"/>
          <w:szCs w:val="24"/>
        </w:rPr>
        <w:t>.</w:t>
      </w:r>
    </w:p>
    <w:p w14:paraId="5ECE4F76" w14:textId="5ECAE16E" w:rsidR="7B3C504C" w:rsidRPr="0071054F" w:rsidRDefault="7B3C504C" w:rsidP="00BD5E43">
      <w:pPr>
        <w:pStyle w:val="ListParagraph"/>
        <w:numPr>
          <w:ilvl w:val="1"/>
          <w:numId w:val="17"/>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Implement vegetation restoration projects along streams, rivers, and shorelines to stabilize banks, reduce erosion, and enhance water quality</w:t>
      </w:r>
      <w:r w:rsidR="6415B199" w:rsidRPr="0071054F">
        <w:rPr>
          <w:rFonts w:ascii="Times New Roman" w:eastAsia="Times New Roman" w:hAnsi="Times New Roman" w:cs="Times New Roman"/>
          <w:sz w:val="24"/>
          <w:szCs w:val="24"/>
        </w:rPr>
        <w:t>.</w:t>
      </w:r>
    </w:p>
    <w:p w14:paraId="245BBFA0" w14:textId="0C441AFC" w:rsidR="7B3C504C" w:rsidRPr="0071054F" w:rsidRDefault="7B3C504C" w:rsidP="00BD5E43">
      <w:pPr>
        <w:pStyle w:val="ListParagraph"/>
        <w:numPr>
          <w:ilvl w:val="1"/>
          <w:numId w:val="17"/>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 xml:space="preserve">Promote buffer zones to minimize the impact of land uses on riparian areas and maintain </w:t>
      </w:r>
      <w:r w:rsidR="381BAE36" w:rsidRPr="0071054F">
        <w:rPr>
          <w:rFonts w:ascii="Times New Roman" w:eastAsia="Times New Roman" w:hAnsi="Times New Roman" w:cs="Times New Roman"/>
          <w:sz w:val="24"/>
          <w:szCs w:val="24"/>
        </w:rPr>
        <w:t>healthy</w:t>
      </w:r>
      <w:r w:rsidRPr="0071054F">
        <w:rPr>
          <w:rFonts w:ascii="Times New Roman" w:eastAsia="Times New Roman" w:hAnsi="Times New Roman" w:cs="Times New Roman"/>
          <w:sz w:val="24"/>
          <w:szCs w:val="24"/>
        </w:rPr>
        <w:t xml:space="preserve"> aquatic ecosystems</w:t>
      </w:r>
      <w:r w:rsidR="6415B199" w:rsidRPr="0071054F">
        <w:rPr>
          <w:rFonts w:ascii="Times New Roman" w:eastAsia="Times New Roman" w:hAnsi="Times New Roman" w:cs="Times New Roman"/>
          <w:sz w:val="24"/>
          <w:szCs w:val="24"/>
        </w:rPr>
        <w:t>.</w:t>
      </w:r>
    </w:p>
    <w:p w14:paraId="5BA29011" w14:textId="520088E5" w:rsidR="7B3C504C" w:rsidRPr="0071054F" w:rsidRDefault="7B3C504C" w:rsidP="00BD5E43">
      <w:pPr>
        <w:pStyle w:val="ListParagraph"/>
        <w:numPr>
          <w:ilvl w:val="0"/>
          <w:numId w:val="17"/>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 xml:space="preserve">Forest </w:t>
      </w:r>
      <w:r w:rsidR="3796B435" w:rsidRPr="0071054F">
        <w:rPr>
          <w:rFonts w:ascii="Times New Roman" w:eastAsia="Times New Roman" w:hAnsi="Times New Roman" w:cs="Times New Roman"/>
          <w:sz w:val="24"/>
          <w:szCs w:val="24"/>
        </w:rPr>
        <w:t>c</w:t>
      </w:r>
      <w:r w:rsidRPr="0071054F">
        <w:rPr>
          <w:rFonts w:ascii="Times New Roman" w:eastAsia="Times New Roman" w:hAnsi="Times New Roman" w:cs="Times New Roman"/>
          <w:sz w:val="24"/>
          <w:szCs w:val="24"/>
        </w:rPr>
        <w:t xml:space="preserve">onservation and </w:t>
      </w:r>
      <w:r w:rsidR="4C22AEA8" w:rsidRPr="0071054F">
        <w:rPr>
          <w:rFonts w:ascii="Times New Roman" w:eastAsia="Times New Roman" w:hAnsi="Times New Roman" w:cs="Times New Roman"/>
          <w:sz w:val="24"/>
          <w:szCs w:val="24"/>
        </w:rPr>
        <w:t>m</w:t>
      </w:r>
      <w:r w:rsidRPr="0071054F">
        <w:rPr>
          <w:rFonts w:ascii="Times New Roman" w:eastAsia="Times New Roman" w:hAnsi="Times New Roman" w:cs="Times New Roman"/>
          <w:sz w:val="24"/>
          <w:szCs w:val="24"/>
        </w:rPr>
        <w:t>anagement</w:t>
      </w:r>
      <w:r w:rsidR="4836DAFF" w:rsidRPr="0071054F">
        <w:rPr>
          <w:rFonts w:ascii="Times New Roman" w:eastAsia="Times New Roman" w:hAnsi="Times New Roman" w:cs="Times New Roman"/>
          <w:sz w:val="24"/>
          <w:szCs w:val="24"/>
        </w:rPr>
        <w:t>:</w:t>
      </w:r>
    </w:p>
    <w:p w14:paraId="44345F2A" w14:textId="4B5FAD28" w:rsidR="7B3C504C" w:rsidRPr="0071054F" w:rsidRDefault="7B3C504C" w:rsidP="00BD5E43">
      <w:pPr>
        <w:pStyle w:val="ListParagraph"/>
        <w:numPr>
          <w:ilvl w:val="1"/>
          <w:numId w:val="17"/>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Develop strategies for conserving and managing forested areas within the community</w:t>
      </w:r>
      <w:r w:rsidR="6EEEA6D4" w:rsidRPr="0071054F">
        <w:rPr>
          <w:rFonts w:ascii="Times New Roman" w:eastAsia="Times New Roman" w:hAnsi="Times New Roman" w:cs="Times New Roman"/>
          <w:sz w:val="24"/>
          <w:szCs w:val="24"/>
        </w:rPr>
        <w:t>.</w:t>
      </w:r>
    </w:p>
    <w:p w14:paraId="2FFB511C" w14:textId="05036F6C" w:rsidR="7B3C504C" w:rsidRPr="0071054F" w:rsidRDefault="7B3C504C" w:rsidP="00BD5E43">
      <w:pPr>
        <w:pStyle w:val="ListParagraph"/>
        <w:numPr>
          <w:ilvl w:val="1"/>
          <w:numId w:val="17"/>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Establish tree canopy goals and implement tree planting initiatives within the community to increase forest cover</w:t>
      </w:r>
      <w:r w:rsidR="69388BB7" w:rsidRPr="0071054F">
        <w:rPr>
          <w:rFonts w:ascii="Times New Roman" w:eastAsia="Times New Roman" w:hAnsi="Times New Roman" w:cs="Times New Roman"/>
          <w:sz w:val="24"/>
          <w:szCs w:val="24"/>
        </w:rPr>
        <w:t>.</w:t>
      </w:r>
    </w:p>
    <w:p w14:paraId="4B4F5D29" w14:textId="37C253C2" w:rsidR="7B3C504C" w:rsidRPr="0071054F" w:rsidRDefault="7B3C504C" w:rsidP="00BD5E43">
      <w:pPr>
        <w:pStyle w:val="ListParagraph"/>
        <w:numPr>
          <w:ilvl w:val="1"/>
          <w:numId w:val="17"/>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Promote sustainable forestry practices that balance economic interests with ecological considerations</w:t>
      </w:r>
      <w:r w:rsidR="69388BB7" w:rsidRPr="0071054F">
        <w:rPr>
          <w:rFonts w:ascii="Times New Roman" w:eastAsia="Times New Roman" w:hAnsi="Times New Roman" w:cs="Times New Roman"/>
          <w:sz w:val="24"/>
          <w:szCs w:val="24"/>
        </w:rPr>
        <w:t>.</w:t>
      </w:r>
    </w:p>
    <w:p w14:paraId="6E5F6471" w14:textId="67E634B5" w:rsidR="7B3C504C" w:rsidRPr="0071054F" w:rsidRDefault="7B3C504C" w:rsidP="00BD5E43">
      <w:pPr>
        <w:pStyle w:val="ListParagraph"/>
        <w:numPr>
          <w:ilvl w:val="0"/>
          <w:numId w:val="17"/>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 xml:space="preserve">Wildlife </w:t>
      </w:r>
      <w:r w:rsidR="2D261F77" w:rsidRPr="0071054F">
        <w:rPr>
          <w:rFonts w:ascii="Times New Roman" w:eastAsia="Times New Roman" w:hAnsi="Times New Roman" w:cs="Times New Roman"/>
          <w:sz w:val="24"/>
          <w:szCs w:val="24"/>
        </w:rPr>
        <w:t>h</w:t>
      </w:r>
      <w:r w:rsidRPr="0071054F">
        <w:rPr>
          <w:rFonts w:ascii="Times New Roman" w:eastAsia="Times New Roman" w:hAnsi="Times New Roman" w:cs="Times New Roman"/>
          <w:sz w:val="24"/>
          <w:szCs w:val="24"/>
        </w:rPr>
        <w:t xml:space="preserve">abitat </w:t>
      </w:r>
      <w:r w:rsidR="772C1B6E" w:rsidRPr="0071054F">
        <w:rPr>
          <w:rFonts w:ascii="Times New Roman" w:eastAsia="Times New Roman" w:hAnsi="Times New Roman" w:cs="Times New Roman"/>
          <w:sz w:val="24"/>
          <w:szCs w:val="24"/>
        </w:rPr>
        <w:t>c</w:t>
      </w:r>
      <w:r w:rsidRPr="0071054F">
        <w:rPr>
          <w:rFonts w:ascii="Times New Roman" w:eastAsia="Times New Roman" w:hAnsi="Times New Roman" w:cs="Times New Roman"/>
          <w:sz w:val="24"/>
          <w:szCs w:val="24"/>
        </w:rPr>
        <w:t>onservation</w:t>
      </w:r>
      <w:r w:rsidR="701E9EB3" w:rsidRPr="0071054F">
        <w:rPr>
          <w:rFonts w:ascii="Times New Roman" w:eastAsia="Times New Roman" w:hAnsi="Times New Roman" w:cs="Times New Roman"/>
          <w:sz w:val="24"/>
          <w:szCs w:val="24"/>
        </w:rPr>
        <w:t>:</w:t>
      </w:r>
    </w:p>
    <w:p w14:paraId="453F1EED" w14:textId="14E1C198" w:rsidR="7B3C504C" w:rsidRPr="0071054F" w:rsidRDefault="7B3C504C" w:rsidP="00BD5E43">
      <w:pPr>
        <w:pStyle w:val="ListParagraph"/>
        <w:numPr>
          <w:ilvl w:val="1"/>
          <w:numId w:val="17"/>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 xml:space="preserve">Identify critical wildlife habitats, such as nesting areas, migratory routes, and breeding grounds, that will be impacted </w:t>
      </w:r>
      <w:r w:rsidR="00A51F97" w:rsidRPr="0071054F">
        <w:rPr>
          <w:rFonts w:ascii="Times New Roman" w:eastAsia="Times New Roman" w:hAnsi="Times New Roman" w:cs="Times New Roman"/>
          <w:sz w:val="24"/>
          <w:szCs w:val="24"/>
        </w:rPr>
        <w:t xml:space="preserve">by </w:t>
      </w:r>
      <w:r w:rsidRPr="0071054F">
        <w:rPr>
          <w:rFonts w:ascii="Times New Roman" w:eastAsia="Times New Roman" w:hAnsi="Times New Roman" w:cs="Times New Roman"/>
          <w:sz w:val="24"/>
          <w:szCs w:val="24"/>
        </w:rPr>
        <w:t>climate change, such as through SLR, and plan for their protection or migration</w:t>
      </w:r>
      <w:r w:rsidR="1F90D858" w:rsidRPr="0071054F">
        <w:rPr>
          <w:rFonts w:ascii="Times New Roman" w:eastAsia="Times New Roman" w:hAnsi="Times New Roman" w:cs="Times New Roman"/>
          <w:sz w:val="24"/>
          <w:szCs w:val="24"/>
        </w:rPr>
        <w:t>.</w:t>
      </w:r>
    </w:p>
    <w:p w14:paraId="279776A0" w14:textId="56B46AA3" w:rsidR="7B3C504C" w:rsidRPr="0071054F" w:rsidRDefault="7B3C504C" w:rsidP="00BD5E43">
      <w:pPr>
        <w:pStyle w:val="ListParagraph"/>
        <w:numPr>
          <w:ilvl w:val="1"/>
          <w:numId w:val="17"/>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Implement measures to minimize habitat fragmentation and promote wildlife corridors</w:t>
      </w:r>
      <w:r w:rsidR="2F20FDE7" w:rsidRPr="0071054F">
        <w:rPr>
          <w:rFonts w:ascii="Times New Roman" w:eastAsia="Times New Roman" w:hAnsi="Times New Roman" w:cs="Times New Roman"/>
          <w:sz w:val="24"/>
          <w:szCs w:val="24"/>
        </w:rPr>
        <w:t>.</w:t>
      </w:r>
    </w:p>
    <w:p w14:paraId="64DA8619" w14:textId="279B4D75" w:rsidR="7B3C504C" w:rsidRPr="0071054F" w:rsidRDefault="7B3C504C" w:rsidP="00BD5E43">
      <w:pPr>
        <w:pStyle w:val="ListParagraph"/>
        <w:numPr>
          <w:ilvl w:val="1"/>
          <w:numId w:val="17"/>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 xml:space="preserve">Encourage the use of wildlife-friendly design principles in new development </w:t>
      </w:r>
      <w:r w:rsidR="7D211F2B" w:rsidRPr="0071054F">
        <w:rPr>
          <w:rFonts w:ascii="Times New Roman" w:eastAsia="Times New Roman" w:hAnsi="Times New Roman" w:cs="Times New Roman"/>
          <w:sz w:val="24"/>
          <w:szCs w:val="24"/>
        </w:rPr>
        <w:t>projects.</w:t>
      </w:r>
    </w:p>
    <w:p w14:paraId="52E5A93A" w14:textId="375E4AB3" w:rsidR="0BFB35FC" w:rsidRPr="00C73DA0" w:rsidRDefault="0BFB35FC" w:rsidP="0BFB35FC">
      <w:pPr>
        <w:spacing w:after="0" w:line="240" w:lineRule="auto"/>
        <w:rPr>
          <w:rFonts w:ascii="Times New Roman" w:eastAsia="Times New Roman" w:hAnsi="Times New Roman" w:cs="Times New Roman"/>
          <w:sz w:val="24"/>
          <w:szCs w:val="24"/>
        </w:rPr>
      </w:pPr>
    </w:p>
    <w:p w14:paraId="0D4DAFBB" w14:textId="62DD1B71" w:rsidR="0D607804" w:rsidRPr="00C73DA0" w:rsidRDefault="0D607804" w:rsidP="0BFB35FC">
      <w:pPr>
        <w:spacing w:after="0" w:line="240" w:lineRule="auto"/>
        <w:rPr>
          <w:rFonts w:ascii="Times New Roman" w:eastAsia="Times New Roman" w:hAnsi="Times New Roman" w:cs="Times New Roman"/>
          <w:sz w:val="24"/>
          <w:szCs w:val="24"/>
          <w:u w:val="single"/>
        </w:rPr>
      </w:pPr>
      <w:r w:rsidRPr="00C73DA0">
        <w:rPr>
          <w:rFonts w:ascii="Times New Roman" w:eastAsia="Times New Roman" w:hAnsi="Times New Roman" w:cs="Times New Roman"/>
          <w:sz w:val="24"/>
          <w:szCs w:val="24"/>
          <w:u w:val="single"/>
        </w:rPr>
        <w:t>Water Quality Protection</w:t>
      </w:r>
    </w:p>
    <w:p w14:paraId="089E705C" w14:textId="54EC071E" w:rsidR="0D607804" w:rsidRPr="0071054F" w:rsidRDefault="0D607804" w:rsidP="0BFB35FC">
      <w:p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 xml:space="preserve"> </w:t>
      </w:r>
    </w:p>
    <w:p w14:paraId="77A30021" w14:textId="7E52A4EF" w:rsidR="0D607804" w:rsidRPr="0071054F" w:rsidRDefault="0D607804" w:rsidP="0BFB35FC">
      <w:p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Water quality protection is crucial for maintaining the health of coastal ecosystems and safeguarding the well-being of communities. By implementing strategies to protect and improve water quality, Eastern Shore communities can mitigate pollution, enhance habitat conservation, and ensure the availability of clean water resources.</w:t>
      </w:r>
    </w:p>
    <w:p w14:paraId="1BF4EEFA" w14:textId="453246EF" w:rsidR="0D607804" w:rsidRPr="0071054F" w:rsidRDefault="0D607804" w:rsidP="0BFB35FC">
      <w:p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 xml:space="preserve"> </w:t>
      </w:r>
    </w:p>
    <w:p w14:paraId="00CA2961" w14:textId="33CCA27C" w:rsidR="69B06510" w:rsidRPr="0071054F" w:rsidRDefault="69B06510" w:rsidP="2BEBEA60">
      <w:pPr>
        <w:pStyle w:val="ListParagraph"/>
        <w:numPr>
          <w:ilvl w:val="0"/>
          <w:numId w:val="16"/>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 xml:space="preserve">Update the Water Resource Element (WRE) based on </w:t>
      </w:r>
      <w:r w:rsidR="00A51F97" w:rsidRPr="0071054F">
        <w:rPr>
          <w:rFonts w:ascii="Times New Roman" w:eastAsia="Times New Roman" w:hAnsi="Times New Roman" w:cs="Times New Roman"/>
          <w:sz w:val="24"/>
          <w:szCs w:val="24"/>
        </w:rPr>
        <w:t xml:space="preserve">the </w:t>
      </w:r>
      <w:r w:rsidRPr="0071054F">
        <w:rPr>
          <w:rFonts w:ascii="Times New Roman" w:eastAsia="Times New Roman" w:hAnsi="Times New Roman" w:cs="Times New Roman"/>
          <w:sz w:val="24"/>
          <w:szCs w:val="24"/>
        </w:rPr>
        <w:t xml:space="preserve">MD Department of Planning </w:t>
      </w:r>
      <w:r w:rsidR="00A51F97" w:rsidRPr="0071054F">
        <w:rPr>
          <w:rFonts w:ascii="Times New Roman" w:eastAsia="Times New Roman" w:hAnsi="Times New Roman" w:cs="Times New Roman"/>
          <w:sz w:val="24"/>
          <w:szCs w:val="24"/>
        </w:rPr>
        <w:t>Guidance</w:t>
      </w:r>
    </w:p>
    <w:p w14:paraId="588F6E44" w14:textId="3284364C" w:rsidR="00150D8B" w:rsidRPr="0071054F" w:rsidRDefault="69B06510" w:rsidP="00150D8B">
      <w:pPr>
        <w:pStyle w:val="ListParagraph"/>
        <w:numPr>
          <w:ilvl w:val="1"/>
          <w:numId w:val="16"/>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 xml:space="preserve">Conduct a comprehensive review of the current WRE and incorporate the updated guidance provided by </w:t>
      </w:r>
      <w:r w:rsidR="00A51F97" w:rsidRPr="0071054F">
        <w:rPr>
          <w:rFonts w:ascii="Times New Roman" w:eastAsia="Times New Roman" w:hAnsi="Times New Roman" w:cs="Times New Roman"/>
          <w:sz w:val="24"/>
          <w:szCs w:val="24"/>
        </w:rPr>
        <w:t xml:space="preserve">the </w:t>
      </w:r>
      <w:r w:rsidRPr="0071054F">
        <w:rPr>
          <w:rFonts w:ascii="Times New Roman" w:eastAsia="Times New Roman" w:hAnsi="Times New Roman" w:cs="Times New Roman"/>
          <w:sz w:val="24"/>
          <w:szCs w:val="24"/>
        </w:rPr>
        <w:t xml:space="preserve">Maryland Department of Planning </w:t>
      </w:r>
    </w:p>
    <w:p w14:paraId="7B639DB9" w14:textId="605ACF92" w:rsidR="69B06510" w:rsidRPr="0071054F" w:rsidRDefault="69B06510" w:rsidP="148BEA7C">
      <w:pPr>
        <w:pStyle w:val="ListParagraph"/>
        <w:numPr>
          <w:ilvl w:val="1"/>
          <w:numId w:val="16"/>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Ensure that the WRE reflects the latest recommendations, regulations, and best practices for water quality protection, considering factors such as stormwater management, buffer zones, wastewater treatment, agricultural practices, shoreline protection, and water monitoring</w:t>
      </w:r>
    </w:p>
    <w:p w14:paraId="7EEDDDC2" w14:textId="3CBC7F9D" w:rsidR="0D607804" w:rsidRPr="0071054F" w:rsidRDefault="0D607804" w:rsidP="00BD5E43">
      <w:pPr>
        <w:pStyle w:val="ListParagraph"/>
        <w:numPr>
          <w:ilvl w:val="0"/>
          <w:numId w:val="16"/>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 xml:space="preserve">Stormwater </w:t>
      </w:r>
      <w:r w:rsidR="774AFD7C" w:rsidRPr="0071054F">
        <w:rPr>
          <w:rFonts w:ascii="Times New Roman" w:eastAsia="Times New Roman" w:hAnsi="Times New Roman" w:cs="Times New Roman"/>
          <w:sz w:val="24"/>
          <w:szCs w:val="24"/>
        </w:rPr>
        <w:t>m</w:t>
      </w:r>
      <w:r w:rsidRPr="0071054F">
        <w:rPr>
          <w:rFonts w:ascii="Times New Roman" w:eastAsia="Times New Roman" w:hAnsi="Times New Roman" w:cs="Times New Roman"/>
          <w:sz w:val="24"/>
          <w:szCs w:val="24"/>
        </w:rPr>
        <w:t>anagement</w:t>
      </w:r>
      <w:r w:rsidR="7027AB90" w:rsidRPr="0071054F">
        <w:rPr>
          <w:rFonts w:ascii="Times New Roman" w:eastAsia="Times New Roman" w:hAnsi="Times New Roman" w:cs="Times New Roman"/>
          <w:sz w:val="24"/>
          <w:szCs w:val="24"/>
        </w:rPr>
        <w:t>:</w:t>
      </w:r>
    </w:p>
    <w:p w14:paraId="35FC49B0" w14:textId="5AA8DA33" w:rsidR="0D607804" w:rsidRPr="0071054F" w:rsidRDefault="0D607804" w:rsidP="00BD5E43">
      <w:pPr>
        <w:pStyle w:val="ListParagraph"/>
        <w:numPr>
          <w:ilvl w:val="1"/>
          <w:numId w:val="16"/>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Increase green infrastructure for effective stormwater management</w:t>
      </w:r>
      <w:r w:rsidR="5714CE32" w:rsidRPr="0071054F">
        <w:rPr>
          <w:rFonts w:ascii="Times New Roman" w:eastAsia="Times New Roman" w:hAnsi="Times New Roman" w:cs="Times New Roman"/>
          <w:sz w:val="24"/>
          <w:szCs w:val="24"/>
        </w:rPr>
        <w:t>.</w:t>
      </w:r>
    </w:p>
    <w:p w14:paraId="01C0006F" w14:textId="51CD24FE" w:rsidR="0D607804" w:rsidRPr="0071054F" w:rsidRDefault="0D607804" w:rsidP="00BD5E43">
      <w:pPr>
        <w:pStyle w:val="ListParagraph"/>
        <w:numPr>
          <w:ilvl w:val="1"/>
          <w:numId w:val="16"/>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Promote permeable surfaces to facilitate natural infiltration and groundwater recharge</w:t>
      </w:r>
      <w:r w:rsidR="354C3F82" w:rsidRPr="0071054F">
        <w:rPr>
          <w:rFonts w:ascii="Times New Roman" w:eastAsia="Times New Roman" w:hAnsi="Times New Roman" w:cs="Times New Roman"/>
          <w:sz w:val="24"/>
          <w:szCs w:val="24"/>
        </w:rPr>
        <w:t>.</w:t>
      </w:r>
    </w:p>
    <w:p w14:paraId="53985DB5" w14:textId="10E719D6" w:rsidR="0D607804" w:rsidRPr="0071054F" w:rsidRDefault="0D607804" w:rsidP="00BD5E43">
      <w:pPr>
        <w:pStyle w:val="ListParagraph"/>
        <w:numPr>
          <w:ilvl w:val="0"/>
          <w:numId w:val="16"/>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 xml:space="preserve">Wastewater </w:t>
      </w:r>
      <w:r w:rsidR="212B1CD9" w:rsidRPr="0071054F">
        <w:rPr>
          <w:rFonts w:ascii="Times New Roman" w:eastAsia="Times New Roman" w:hAnsi="Times New Roman" w:cs="Times New Roman"/>
          <w:sz w:val="24"/>
          <w:szCs w:val="24"/>
        </w:rPr>
        <w:t>t</w:t>
      </w:r>
      <w:r w:rsidRPr="0071054F">
        <w:rPr>
          <w:rFonts w:ascii="Times New Roman" w:eastAsia="Times New Roman" w:hAnsi="Times New Roman" w:cs="Times New Roman"/>
          <w:sz w:val="24"/>
          <w:szCs w:val="24"/>
        </w:rPr>
        <w:t xml:space="preserve">reatment and </w:t>
      </w:r>
      <w:r w:rsidR="03F04EE4" w:rsidRPr="0071054F">
        <w:rPr>
          <w:rFonts w:ascii="Times New Roman" w:eastAsia="Times New Roman" w:hAnsi="Times New Roman" w:cs="Times New Roman"/>
          <w:sz w:val="24"/>
          <w:szCs w:val="24"/>
        </w:rPr>
        <w:t>m</w:t>
      </w:r>
      <w:r w:rsidRPr="0071054F">
        <w:rPr>
          <w:rFonts w:ascii="Times New Roman" w:eastAsia="Times New Roman" w:hAnsi="Times New Roman" w:cs="Times New Roman"/>
          <w:sz w:val="24"/>
          <w:szCs w:val="24"/>
        </w:rPr>
        <w:t>anagement</w:t>
      </w:r>
      <w:r w:rsidR="7059FD03" w:rsidRPr="0071054F">
        <w:rPr>
          <w:rFonts w:ascii="Times New Roman" w:eastAsia="Times New Roman" w:hAnsi="Times New Roman" w:cs="Times New Roman"/>
          <w:sz w:val="24"/>
          <w:szCs w:val="24"/>
        </w:rPr>
        <w:t>:</w:t>
      </w:r>
    </w:p>
    <w:p w14:paraId="56143564" w14:textId="740FFE43" w:rsidR="0D607804" w:rsidRPr="0071054F" w:rsidRDefault="0D607804" w:rsidP="00BD5E43">
      <w:pPr>
        <w:pStyle w:val="ListParagraph"/>
        <w:numPr>
          <w:ilvl w:val="1"/>
          <w:numId w:val="16"/>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lastRenderedPageBreak/>
        <w:t>Encourage decentralized wastewater treatment systems where suitable</w:t>
      </w:r>
      <w:r w:rsidR="07300470" w:rsidRPr="0071054F">
        <w:rPr>
          <w:rFonts w:ascii="Times New Roman" w:eastAsia="Times New Roman" w:hAnsi="Times New Roman" w:cs="Times New Roman"/>
          <w:sz w:val="24"/>
          <w:szCs w:val="24"/>
        </w:rPr>
        <w:t>.</w:t>
      </w:r>
    </w:p>
    <w:p w14:paraId="2726AE58" w14:textId="318479A9" w:rsidR="0D607804" w:rsidRPr="0071054F" w:rsidRDefault="0D607804" w:rsidP="00BD5E43">
      <w:pPr>
        <w:pStyle w:val="ListParagraph"/>
        <w:numPr>
          <w:ilvl w:val="0"/>
          <w:numId w:val="16"/>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 xml:space="preserve">Agricultural and </w:t>
      </w:r>
      <w:r w:rsidR="081BA6BC" w:rsidRPr="0071054F">
        <w:rPr>
          <w:rFonts w:ascii="Times New Roman" w:eastAsia="Times New Roman" w:hAnsi="Times New Roman" w:cs="Times New Roman"/>
          <w:sz w:val="24"/>
          <w:szCs w:val="24"/>
        </w:rPr>
        <w:t>l</w:t>
      </w:r>
      <w:r w:rsidRPr="0071054F">
        <w:rPr>
          <w:rFonts w:ascii="Times New Roman" w:eastAsia="Times New Roman" w:hAnsi="Times New Roman" w:cs="Times New Roman"/>
          <w:sz w:val="24"/>
          <w:szCs w:val="24"/>
        </w:rPr>
        <w:t xml:space="preserve">and </w:t>
      </w:r>
      <w:r w:rsidR="43C00036" w:rsidRPr="0071054F">
        <w:rPr>
          <w:rFonts w:ascii="Times New Roman" w:eastAsia="Times New Roman" w:hAnsi="Times New Roman" w:cs="Times New Roman"/>
          <w:sz w:val="24"/>
          <w:szCs w:val="24"/>
        </w:rPr>
        <w:t>m</w:t>
      </w:r>
      <w:r w:rsidRPr="0071054F">
        <w:rPr>
          <w:rFonts w:ascii="Times New Roman" w:eastAsia="Times New Roman" w:hAnsi="Times New Roman" w:cs="Times New Roman"/>
          <w:sz w:val="24"/>
          <w:szCs w:val="24"/>
        </w:rPr>
        <w:t>anagement</w:t>
      </w:r>
      <w:r w:rsidR="12142742" w:rsidRPr="0071054F">
        <w:rPr>
          <w:rFonts w:ascii="Times New Roman" w:eastAsia="Times New Roman" w:hAnsi="Times New Roman" w:cs="Times New Roman"/>
          <w:sz w:val="24"/>
          <w:szCs w:val="24"/>
        </w:rPr>
        <w:t>:</w:t>
      </w:r>
    </w:p>
    <w:p w14:paraId="6A4B16AC" w14:textId="2E10DB75" w:rsidR="0D607804" w:rsidRPr="0071054F" w:rsidRDefault="0D607804" w:rsidP="00BD5E43">
      <w:pPr>
        <w:pStyle w:val="ListParagraph"/>
        <w:numPr>
          <w:ilvl w:val="1"/>
          <w:numId w:val="16"/>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Establish buffer zones and riparian buffers to filter agricultural runoff</w:t>
      </w:r>
      <w:r w:rsidR="670A67A0" w:rsidRPr="0071054F">
        <w:rPr>
          <w:rFonts w:ascii="Times New Roman" w:eastAsia="Times New Roman" w:hAnsi="Times New Roman" w:cs="Times New Roman"/>
          <w:sz w:val="24"/>
          <w:szCs w:val="24"/>
        </w:rPr>
        <w:t>.</w:t>
      </w:r>
    </w:p>
    <w:p w14:paraId="26D41D48" w14:textId="4A188F68" w:rsidR="0D607804" w:rsidRPr="0071054F" w:rsidRDefault="0D607804" w:rsidP="00BD5E43">
      <w:pPr>
        <w:pStyle w:val="ListParagraph"/>
        <w:numPr>
          <w:ilvl w:val="1"/>
          <w:numId w:val="16"/>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Promote educational/technical/financial assistance programs focused on soil and water conservation</w:t>
      </w:r>
      <w:r w:rsidR="670A67A0" w:rsidRPr="0071054F">
        <w:rPr>
          <w:rFonts w:ascii="Times New Roman" w:eastAsia="Times New Roman" w:hAnsi="Times New Roman" w:cs="Times New Roman"/>
          <w:sz w:val="24"/>
          <w:szCs w:val="24"/>
        </w:rPr>
        <w:t>.</w:t>
      </w:r>
    </w:p>
    <w:p w14:paraId="22A2C611" w14:textId="4792C8E1" w:rsidR="0D607804" w:rsidRPr="0071054F" w:rsidRDefault="0D607804" w:rsidP="00BD5E43">
      <w:pPr>
        <w:pStyle w:val="ListParagraph"/>
        <w:numPr>
          <w:ilvl w:val="0"/>
          <w:numId w:val="16"/>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 xml:space="preserve">Shoreline and </w:t>
      </w:r>
      <w:r w:rsidR="30B8B107" w:rsidRPr="0071054F">
        <w:rPr>
          <w:rFonts w:ascii="Times New Roman" w:eastAsia="Times New Roman" w:hAnsi="Times New Roman" w:cs="Times New Roman"/>
          <w:sz w:val="24"/>
          <w:szCs w:val="24"/>
        </w:rPr>
        <w:t>r</w:t>
      </w:r>
      <w:r w:rsidRPr="0071054F">
        <w:rPr>
          <w:rFonts w:ascii="Times New Roman" w:eastAsia="Times New Roman" w:hAnsi="Times New Roman" w:cs="Times New Roman"/>
          <w:sz w:val="24"/>
          <w:szCs w:val="24"/>
        </w:rPr>
        <w:t>iparian zone protection</w:t>
      </w:r>
      <w:r w:rsidR="59BB26FC" w:rsidRPr="0071054F">
        <w:rPr>
          <w:rFonts w:ascii="Times New Roman" w:eastAsia="Times New Roman" w:hAnsi="Times New Roman" w:cs="Times New Roman"/>
          <w:sz w:val="24"/>
          <w:szCs w:val="24"/>
        </w:rPr>
        <w:t>:</w:t>
      </w:r>
    </w:p>
    <w:p w14:paraId="10FD9338" w14:textId="34F3C938" w:rsidR="0D607804" w:rsidRPr="0071054F" w:rsidRDefault="0D607804" w:rsidP="00BD5E43">
      <w:pPr>
        <w:pStyle w:val="ListParagraph"/>
        <w:numPr>
          <w:ilvl w:val="1"/>
          <w:numId w:val="16"/>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 xml:space="preserve">Preserve and create new coastal buffer </w:t>
      </w:r>
      <w:r w:rsidR="006F265C" w:rsidRPr="006F265C">
        <w:rPr>
          <w:rFonts w:ascii="Times New Roman" w:eastAsia="Times New Roman" w:hAnsi="Times New Roman" w:cs="Times New Roman"/>
          <w:sz w:val="24"/>
          <w:szCs w:val="24"/>
        </w:rPr>
        <w:t>efforts and</w:t>
      </w:r>
      <w:r w:rsidR="00A51F97" w:rsidRPr="0071054F">
        <w:rPr>
          <w:rFonts w:ascii="Times New Roman" w:eastAsia="Times New Roman" w:hAnsi="Times New Roman" w:cs="Times New Roman"/>
          <w:sz w:val="24"/>
          <w:szCs w:val="24"/>
        </w:rPr>
        <w:t xml:space="preserve"> </w:t>
      </w:r>
      <w:r w:rsidRPr="0071054F">
        <w:rPr>
          <w:rFonts w:ascii="Times New Roman" w:eastAsia="Times New Roman" w:hAnsi="Times New Roman" w:cs="Times New Roman"/>
          <w:sz w:val="24"/>
          <w:szCs w:val="24"/>
        </w:rPr>
        <w:t xml:space="preserve">support the creation of more wetlands and soft </w:t>
      </w:r>
      <w:r w:rsidR="00A51F97" w:rsidRPr="0071054F">
        <w:rPr>
          <w:rFonts w:ascii="Times New Roman" w:eastAsia="Times New Roman" w:hAnsi="Times New Roman" w:cs="Times New Roman"/>
          <w:sz w:val="24"/>
          <w:szCs w:val="24"/>
        </w:rPr>
        <w:t xml:space="preserve">shorelines </w:t>
      </w:r>
      <w:r w:rsidRPr="0071054F">
        <w:rPr>
          <w:rFonts w:ascii="Times New Roman" w:eastAsia="Times New Roman" w:hAnsi="Times New Roman" w:cs="Times New Roman"/>
          <w:sz w:val="24"/>
          <w:szCs w:val="24"/>
        </w:rPr>
        <w:t>within coastal areas</w:t>
      </w:r>
      <w:r w:rsidR="4A2BBD03" w:rsidRPr="0071054F">
        <w:rPr>
          <w:rFonts w:ascii="Times New Roman" w:eastAsia="Times New Roman" w:hAnsi="Times New Roman" w:cs="Times New Roman"/>
          <w:sz w:val="24"/>
          <w:szCs w:val="24"/>
        </w:rPr>
        <w:t>.</w:t>
      </w:r>
    </w:p>
    <w:p w14:paraId="75FF1BC5" w14:textId="5844C867" w:rsidR="0D607804" w:rsidRPr="0071054F" w:rsidRDefault="0D607804" w:rsidP="00BD5E43">
      <w:pPr>
        <w:pStyle w:val="ListParagraph"/>
        <w:numPr>
          <w:ilvl w:val="1"/>
          <w:numId w:val="16"/>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Implement stricter setback requirements and vegetative buffers to protect water quality</w:t>
      </w:r>
      <w:r w:rsidR="68FA25B2" w:rsidRPr="0071054F">
        <w:rPr>
          <w:rFonts w:ascii="Times New Roman" w:eastAsia="Times New Roman" w:hAnsi="Times New Roman" w:cs="Times New Roman"/>
          <w:sz w:val="24"/>
          <w:szCs w:val="24"/>
        </w:rPr>
        <w:t>.</w:t>
      </w:r>
    </w:p>
    <w:p w14:paraId="4D703570" w14:textId="317C7B55" w:rsidR="0D607804" w:rsidRPr="0071054F" w:rsidRDefault="0D607804" w:rsidP="00BD5E43">
      <w:pPr>
        <w:pStyle w:val="ListParagraph"/>
        <w:numPr>
          <w:ilvl w:val="0"/>
          <w:numId w:val="16"/>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Water monitoring and assessment</w:t>
      </w:r>
      <w:r w:rsidR="103FF86E" w:rsidRPr="0071054F">
        <w:rPr>
          <w:rFonts w:ascii="Times New Roman" w:eastAsia="Times New Roman" w:hAnsi="Times New Roman" w:cs="Times New Roman"/>
          <w:sz w:val="24"/>
          <w:szCs w:val="24"/>
        </w:rPr>
        <w:t>:</w:t>
      </w:r>
    </w:p>
    <w:p w14:paraId="621230A0" w14:textId="53703BA4" w:rsidR="0D607804" w:rsidRPr="0071054F" w:rsidRDefault="0D607804" w:rsidP="00BD5E43">
      <w:pPr>
        <w:pStyle w:val="ListParagraph"/>
        <w:numPr>
          <w:ilvl w:val="1"/>
          <w:numId w:val="16"/>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Establish comprehensive water quality monitoring programs to assess local waterways</w:t>
      </w:r>
      <w:r w:rsidR="58355D2B" w:rsidRPr="0071054F">
        <w:rPr>
          <w:rFonts w:ascii="Times New Roman" w:eastAsia="Times New Roman" w:hAnsi="Times New Roman" w:cs="Times New Roman"/>
          <w:sz w:val="24"/>
          <w:szCs w:val="24"/>
        </w:rPr>
        <w:t>.</w:t>
      </w:r>
    </w:p>
    <w:p w14:paraId="194E3696" w14:textId="27C43941" w:rsidR="0D607804" w:rsidRPr="0071054F" w:rsidRDefault="0D607804" w:rsidP="00BD5E43">
      <w:pPr>
        <w:pStyle w:val="ListParagraph"/>
        <w:numPr>
          <w:ilvl w:val="1"/>
          <w:numId w:val="16"/>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Integrate climate change impacts and natural hazards into small watershed action plans (SWAPs)</w:t>
      </w:r>
      <w:r w:rsidR="58355D2B" w:rsidRPr="0071054F">
        <w:rPr>
          <w:rFonts w:ascii="Times New Roman" w:eastAsia="Times New Roman" w:hAnsi="Times New Roman" w:cs="Times New Roman"/>
          <w:sz w:val="24"/>
          <w:szCs w:val="24"/>
        </w:rPr>
        <w:t>.</w:t>
      </w:r>
    </w:p>
    <w:p w14:paraId="5BA5A24E" w14:textId="3CDFA1E3" w:rsidR="0D607804" w:rsidRPr="0071054F" w:rsidRDefault="0D607804" w:rsidP="00BD5E43">
      <w:pPr>
        <w:pStyle w:val="ListParagraph"/>
        <w:numPr>
          <w:ilvl w:val="1"/>
          <w:numId w:val="16"/>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 xml:space="preserve">Conduct ongoing detailed analysis of climate information, storm event trends, and local hydrology to support the creation of an interconnected network of green spaces </w:t>
      </w:r>
      <w:r w:rsidR="00A51F97" w:rsidRPr="0071054F">
        <w:rPr>
          <w:rFonts w:ascii="Times New Roman" w:eastAsia="Times New Roman" w:hAnsi="Times New Roman" w:cs="Times New Roman"/>
          <w:sz w:val="24"/>
          <w:szCs w:val="24"/>
        </w:rPr>
        <w:t>to</w:t>
      </w:r>
      <w:r w:rsidRPr="0071054F">
        <w:rPr>
          <w:rFonts w:ascii="Times New Roman" w:eastAsia="Times New Roman" w:hAnsi="Times New Roman" w:cs="Times New Roman"/>
          <w:sz w:val="24"/>
          <w:szCs w:val="24"/>
        </w:rPr>
        <w:t xml:space="preserve"> support biodiversity and watershed-based water quality management</w:t>
      </w:r>
      <w:r w:rsidR="3E290C8B" w:rsidRPr="0071054F">
        <w:rPr>
          <w:rFonts w:ascii="Times New Roman" w:eastAsia="Times New Roman" w:hAnsi="Times New Roman" w:cs="Times New Roman"/>
          <w:sz w:val="24"/>
          <w:szCs w:val="24"/>
        </w:rPr>
        <w:t>.</w:t>
      </w:r>
    </w:p>
    <w:p w14:paraId="19EE51C6" w14:textId="4F9228E5" w:rsidR="0BFB35FC" w:rsidRPr="0071054F" w:rsidRDefault="0BFB35FC" w:rsidP="0BFB35FC">
      <w:pPr>
        <w:spacing w:after="0" w:line="240" w:lineRule="auto"/>
        <w:rPr>
          <w:rFonts w:ascii="Times New Roman" w:eastAsia="Times New Roman" w:hAnsi="Times New Roman" w:cs="Times New Roman"/>
          <w:sz w:val="24"/>
          <w:szCs w:val="24"/>
        </w:rPr>
      </w:pPr>
    </w:p>
    <w:p w14:paraId="28ACD1AD" w14:textId="1E53A534" w:rsidR="0BFB35FC" w:rsidRPr="0071054F" w:rsidRDefault="0BFB35FC" w:rsidP="0BFB35FC">
      <w:pPr>
        <w:spacing w:after="0" w:line="240" w:lineRule="auto"/>
        <w:rPr>
          <w:rFonts w:ascii="Times New Roman" w:eastAsia="Times New Roman" w:hAnsi="Times New Roman" w:cs="Times New Roman"/>
          <w:b/>
          <w:bCs/>
          <w:sz w:val="24"/>
          <w:szCs w:val="24"/>
        </w:rPr>
      </w:pPr>
    </w:p>
    <w:p w14:paraId="0D0EA22A" w14:textId="6CD56569" w:rsidR="5DBD3133" w:rsidRPr="00C73DA0" w:rsidRDefault="5DBD3133" w:rsidP="0BFB35FC">
      <w:pPr>
        <w:spacing w:after="0" w:line="240" w:lineRule="auto"/>
        <w:rPr>
          <w:rFonts w:ascii="Times New Roman" w:eastAsia="Times New Roman" w:hAnsi="Times New Roman" w:cs="Times New Roman"/>
          <w:sz w:val="24"/>
          <w:szCs w:val="24"/>
          <w:u w:val="single"/>
        </w:rPr>
      </w:pPr>
      <w:r w:rsidRPr="00C73DA0">
        <w:rPr>
          <w:rFonts w:ascii="Times New Roman" w:eastAsia="Times New Roman" w:hAnsi="Times New Roman" w:cs="Times New Roman"/>
          <w:sz w:val="24"/>
          <w:szCs w:val="24"/>
          <w:u w:val="single"/>
        </w:rPr>
        <w:t>Green Infrastructure Development</w:t>
      </w:r>
    </w:p>
    <w:p w14:paraId="53C9F513" w14:textId="2D70DF5B" w:rsidR="5DBD3133" w:rsidRPr="0071054F" w:rsidRDefault="5DBD3133" w:rsidP="0BFB35FC">
      <w:pPr>
        <w:spacing w:after="0" w:line="276"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 xml:space="preserve"> </w:t>
      </w:r>
    </w:p>
    <w:p w14:paraId="56BD9B52" w14:textId="7BA36AF6" w:rsidR="5DBD3133" w:rsidRPr="0071054F" w:rsidRDefault="5DBD3133" w:rsidP="0BFB35FC">
      <w:pPr>
        <w:spacing w:after="0" w:line="276" w:lineRule="auto"/>
        <w:rPr>
          <w:rFonts w:ascii="Times New Roman" w:eastAsia="Times New Roman" w:hAnsi="Times New Roman" w:cs="Times New Roman"/>
          <w:sz w:val="24"/>
          <w:szCs w:val="24"/>
        </w:rPr>
      </w:pPr>
      <w:bookmarkStart w:id="0" w:name="_Int_ywiwzPud"/>
      <w:r w:rsidRPr="0071054F">
        <w:rPr>
          <w:rFonts w:ascii="Times New Roman" w:eastAsia="Times New Roman" w:hAnsi="Times New Roman" w:cs="Times New Roman"/>
          <w:sz w:val="24"/>
          <w:szCs w:val="24"/>
        </w:rPr>
        <w:t xml:space="preserve">Green infrastructure refers to the strategic planning, design, and implementation of natural systems and features to enhance ecosystem services, improve resilience, and promote sustainable development. Incorporating green infrastructure in comprehensive plans helps to address climate change impacts, mitigate flooding, improve water quality, enhance biodiversity, and provide social and economic benefits within a community. </w:t>
      </w:r>
      <w:bookmarkEnd w:id="0"/>
    </w:p>
    <w:p w14:paraId="719AD3EC" w14:textId="1AB1D9E5" w:rsidR="0BFB35FC" w:rsidRPr="0071054F" w:rsidRDefault="0BFB35FC" w:rsidP="0BFB35FC">
      <w:pPr>
        <w:spacing w:after="0" w:line="276" w:lineRule="auto"/>
        <w:rPr>
          <w:rFonts w:ascii="Times New Roman" w:eastAsia="Times New Roman" w:hAnsi="Times New Roman" w:cs="Times New Roman"/>
          <w:sz w:val="24"/>
          <w:szCs w:val="24"/>
        </w:rPr>
      </w:pPr>
    </w:p>
    <w:p w14:paraId="2289F5D9" w14:textId="3166C968" w:rsidR="5DBD3133" w:rsidRPr="0071054F" w:rsidRDefault="5DBD3133" w:rsidP="00BD5E43">
      <w:pPr>
        <w:pStyle w:val="ListParagraph"/>
        <w:numPr>
          <w:ilvl w:val="0"/>
          <w:numId w:val="15"/>
        </w:numPr>
        <w:spacing w:after="0" w:line="276"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 xml:space="preserve">Urban </w:t>
      </w:r>
      <w:r w:rsidR="15A67F73" w:rsidRPr="0071054F">
        <w:rPr>
          <w:rFonts w:ascii="Times New Roman" w:eastAsia="Times New Roman" w:hAnsi="Times New Roman" w:cs="Times New Roman"/>
          <w:sz w:val="24"/>
          <w:szCs w:val="24"/>
        </w:rPr>
        <w:t>g</w:t>
      </w:r>
      <w:r w:rsidRPr="0071054F">
        <w:rPr>
          <w:rFonts w:ascii="Times New Roman" w:eastAsia="Times New Roman" w:hAnsi="Times New Roman" w:cs="Times New Roman"/>
          <w:sz w:val="24"/>
          <w:szCs w:val="24"/>
        </w:rPr>
        <w:t>reening</w:t>
      </w:r>
      <w:r w:rsidR="625C00A6" w:rsidRPr="0071054F">
        <w:rPr>
          <w:rFonts w:ascii="Times New Roman" w:eastAsia="Times New Roman" w:hAnsi="Times New Roman" w:cs="Times New Roman"/>
          <w:sz w:val="24"/>
          <w:szCs w:val="24"/>
        </w:rPr>
        <w:t>:</w:t>
      </w:r>
    </w:p>
    <w:p w14:paraId="77FC3395" w14:textId="373A4778" w:rsidR="5DBD3133" w:rsidRPr="0071054F" w:rsidRDefault="5DBD3133" w:rsidP="00BD5E43">
      <w:pPr>
        <w:pStyle w:val="ListParagraph"/>
        <w:numPr>
          <w:ilvl w:val="1"/>
          <w:numId w:val="15"/>
        </w:numPr>
        <w:spacing w:after="0" w:line="276"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Increase tree canopy cover in urban areas to mitigate urban heat island effects</w:t>
      </w:r>
      <w:r w:rsidR="4A445A1A" w:rsidRPr="0071054F">
        <w:rPr>
          <w:rFonts w:ascii="Times New Roman" w:eastAsia="Times New Roman" w:hAnsi="Times New Roman" w:cs="Times New Roman"/>
          <w:sz w:val="24"/>
          <w:szCs w:val="24"/>
        </w:rPr>
        <w:t>.</w:t>
      </w:r>
    </w:p>
    <w:p w14:paraId="63CA0BC8" w14:textId="5BC44337" w:rsidR="5DBD3133" w:rsidRPr="0071054F" w:rsidRDefault="5DBD3133" w:rsidP="00BD5E43">
      <w:pPr>
        <w:pStyle w:val="ListParagraph"/>
        <w:numPr>
          <w:ilvl w:val="1"/>
          <w:numId w:val="15"/>
        </w:numPr>
        <w:spacing w:after="0" w:line="276"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Develop and maintain green spaces, parks, and urban forests to provide recreational opportunities and enhance air quality</w:t>
      </w:r>
      <w:r w:rsidR="5987130F" w:rsidRPr="0071054F">
        <w:rPr>
          <w:rFonts w:ascii="Times New Roman" w:eastAsia="Times New Roman" w:hAnsi="Times New Roman" w:cs="Times New Roman"/>
          <w:sz w:val="24"/>
          <w:szCs w:val="24"/>
        </w:rPr>
        <w:t>.</w:t>
      </w:r>
    </w:p>
    <w:p w14:paraId="6C45DEBE" w14:textId="6A525F46" w:rsidR="5DBD3133" w:rsidRPr="0071054F" w:rsidRDefault="5DBD3133" w:rsidP="00BD5E43">
      <w:pPr>
        <w:pStyle w:val="ListParagraph"/>
        <w:numPr>
          <w:ilvl w:val="1"/>
          <w:numId w:val="15"/>
        </w:numPr>
        <w:spacing w:after="0" w:line="276"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 xml:space="preserve">Promote the development of green infrastructure in public spaces/buildings, such as green roofs and vertical gardens, to improve </w:t>
      </w:r>
      <w:r w:rsidR="000406E6" w:rsidRPr="0071054F">
        <w:rPr>
          <w:rFonts w:ascii="Times New Roman" w:eastAsia="Times New Roman" w:hAnsi="Times New Roman" w:cs="Times New Roman"/>
          <w:sz w:val="24"/>
          <w:szCs w:val="24"/>
        </w:rPr>
        <w:t>stormwater</w:t>
      </w:r>
      <w:r w:rsidRPr="0071054F">
        <w:rPr>
          <w:rFonts w:ascii="Times New Roman" w:eastAsia="Times New Roman" w:hAnsi="Times New Roman" w:cs="Times New Roman"/>
          <w:sz w:val="24"/>
          <w:szCs w:val="24"/>
        </w:rPr>
        <w:t xml:space="preserve"> management and energy efficiency</w:t>
      </w:r>
      <w:r w:rsidR="1493EC21" w:rsidRPr="0071054F">
        <w:rPr>
          <w:rFonts w:ascii="Times New Roman" w:eastAsia="Times New Roman" w:hAnsi="Times New Roman" w:cs="Times New Roman"/>
          <w:sz w:val="24"/>
          <w:szCs w:val="24"/>
        </w:rPr>
        <w:t>.</w:t>
      </w:r>
    </w:p>
    <w:p w14:paraId="16ECD44A" w14:textId="1B3B4546" w:rsidR="5DBD3133" w:rsidRPr="0071054F" w:rsidRDefault="5DBD3133" w:rsidP="00BD5E43">
      <w:pPr>
        <w:pStyle w:val="ListParagraph"/>
        <w:numPr>
          <w:ilvl w:val="0"/>
          <w:numId w:val="15"/>
        </w:numPr>
        <w:spacing w:after="0" w:line="276"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Natural corridors and wildlife habitat</w:t>
      </w:r>
      <w:r w:rsidR="0980C0D6" w:rsidRPr="0071054F">
        <w:rPr>
          <w:rFonts w:ascii="Times New Roman" w:eastAsia="Times New Roman" w:hAnsi="Times New Roman" w:cs="Times New Roman"/>
          <w:sz w:val="24"/>
          <w:szCs w:val="24"/>
        </w:rPr>
        <w:t>:</w:t>
      </w:r>
    </w:p>
    <w:p w14:paraId="17D0CA25" w14:textId="03943E7A" w:rsidR="5DBD3133" w:rsidRPr="0071054F" w:rsidRDefault="5DBD3133" w:rsidP="00BD5E43">
      <w:pPr>
        <w:pStyle w:val="ListParagraph"/>
        <w:numPr>
          <w:ilvl w:val="1"/>
          <w:numId w:val="15"/>
        </w:numPr>
        <w:spacing w:after="0" w:line="276"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 xml:space="preserve">Protect and restore </w:t>
      </w:r>
      <w:r w:rsidR="2809DFB2" w:rsidRPr="0071054F">
        <w:rPr>
          <w:rFonts w:ascii="Times New Roman" w:eastAsia="Times New Roman" w:hAnsi="Times New Roman" w:cs="Times New Roman"/>
          <w:sz w:val="24"/>
          <w:szCs w:val="24"/>
        </w:rPr>
        <w:t>natural</w:t>
      </w:r>
      <w:r w:rsidRPr="0071054F">
        <w:rPr>
          <w:rFonts w:ascii="Times New Roman" w:eastAsia="Times New Roman" w:hAnsi="Times New Roman" w:cs="Times New Roman"/>
          <w:sz w:val="24"/>
          <w:szCs w:val="24"/>
        </w:rPr>
        <w:t xml:space="preserve"> corridors and wildlife habitats to maintain ecological connectivity</w:t>
      </w:r>
      <w:r w:rsidR="07E48F1D" w:rsidRPr="0071054F">
        <w:rPr>
          <w:rFonts w:ascii="Times New Roman" w:eastAsia="Times New Roman" w:hAnsi="Times New Roman" w:cs="Times New Roman"/>
          <w:sz w:val="24"/>
          <w:szCs w:val="24"/>
        </w:rPr>
        <w:t>.</w:t>
      </w:r>
    </w:p>
    <w:p w14:paraId="02E47E9C" w14:textId="5EA31A1C" w:rsidR="5DBD3133" w:rsidRPr="0071054F" w:rsidRDefault="5DBD3133" w:rsidP="00BD5E43">
      <w:pPr>
        <w:pStyle w:val="ListParagraph"/>
        <w:numPr>
          <w:ilvl w:val="1"/>
          <w:numId w:val="15"/>
        </w:numPr>
        <w:spacing w:after="0" w:line="276"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Integrate green corridors and parks strategically within the landscape to enhance the protection of surrounding communities from the impacts of hazard events</w:t>
      </w:r>
      <w:r w:rsidR="543D863A" w:rsidRPr="0071054F">
        <w:rPr>
          <w:rFonts w:ascii="Times New Roman" w:eastAsia="Times New Roman" w:hAnsi="Times New Roman" w:cs="Times New Roman"/>
          <w:sz w:val="24"/>
          <w:szCs w:val="24"/>
        </w:rPr>
        <w:t>.</w:t>
      </w:r>
    </w:p>
    <w:p w14:paraId="57BA647F" w14:textId="6EFAACBD" w:rsidR="5DBD3133" w:rsidRPr="0071054F" w:rsidRDefault="5DBD3133" w:rsidP="00BD5E43">
      <w:pPr>
        <w:pStyle w:val="ListParagraph"/>
        <w:numPr>
          <w:ilvl w:val="1"/>
          <w:numId w:val="15"/>
        </w:numPr>
        <w:spacing w:after="0" w:line="276"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 xml:space="preserve">Create an interconnected network of green spaces to support biodiversity and </w:t>
      </w:r>
      <w:r w:rsidR="62B81AB7" w:rsidRPr="0071054F">
        <w:rPr>
          <w:rFonts w:ascii="Times New Roman" w:eastAsia="Times New Roman" w:hAnsi="Times New Roman" w:cs="Times New Roman"/>
          <w:sz w:val="24"/>
          <w:szCs w:val="24"/>
        </w:rPr>
        <w:t>watershed-based</w:t>
      </w:r>
      <w:r w:rsidRPr="0071054F">
        <w:rPr>
          <w:rFonts w:ascii="Times New Roman" w:eastAsia="Times New Roman" w:hAnsi="Times New Roman" w:cs="Times New Roman"/>
          <w:sz w:val="24"/>
          <w:szCs w:val="24"/>
        </w:rPr>
        <w:t xml:space="preserve"> water quality management</w:t>
      </w:r>
      <w:r w:rsidR="543D863A" w:rsidRPr="0071054F">
        <w:rPr>
          <w:rFonts w:ascii="Times New Roman" w:eastAsia="Times New Roman" w:hAnsi="Times New Roman" w:cs="Times New Roman"/>
          <w:sz w:val="24"/>
          <w:szCs w:val="24"/>
        </w:rPr>
        <w:t>.</w:t>
      </w:r>
    </w:p>
    <w:p w14:paraId="15650EA0" w14:textId="0FC90C3B" w:rsidR="5DBD3133" w:rsidRPr="0071054F" w:rsidRDefault="5DBD3133" w:rsidP="00BD5E43">
      <w:pPr>
        <w:pStyle w:val="ListParagraph"/>
        <w:numPr>
          <w:ilvl w:val="0"/>
          <w:numId w:val="15"/>
        </w:numPr>
        <w:spacing w:after="0" w:line="276"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Sustainable land use</w:t>
      </w:r>
      <w:r w:rsidR="3838170C" w:rsidRPr="0071054F">
        <w:rPr>
          <w:rFonts w:ascii="Times New Roman" w:eastAsia="Times New Roman" w:hAnsi="Times New Roman" w:cs="Times New Roman"/>
          <w:sz w:val="24"/>
          <w:szCs w:val="24"/>
        </w:rPr>
        <w:t>:</w:t>
      </w:r>
    </w:p>
    <w:p w14:paraId="124B8A3A" w14:textId="2687E824" w:rsidR="5DBD3133" w:rsidRPr="0071054F" w:rsidRDefault="0BD02BE5" w:rsidP="00BD5E43">
      <w:pPr>
        <w:pStyle w:val="ListParagraph"/>
        <w:numPr>
          <w:ilvl w:val="1"/>
          <w:numId w:val="15"/>
        </w:numPr>
        <w:spacing w:after="0" w:line="276"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lastRenderedPageBreak/>
        <w:t>E</w:t>
      </w:r>
      <w:r w:rsidR="5DBD3133" w:rsidRPr="0071054F">
        <w:rPr>
          <w:rFonts w:ascii="Times New Roman" w:eastAsia="Times New Roman" w:hAnsi="Times New Roman" w:cs="Times New Roman"/>
          <w:sz w:val="24"/>
          <w:szCs w:val="24"/>
        </w:rPr>
        <w:t>ncourage low-impact development practices to minimize soil erosion and stormwater runoff</w:t>
      </w:r>
      <w:r w:rsidR="62B81AB7" w:rsidRPr="0071054F">
        <w:rPr>
          <w:rFonts w:ascii="Times New Roman" w:eastAsia="Times New Roman" w:hAnsi="Times New Roman" w:cs="Times New Roman"/>
          <w:sz w:val="24"/>
          <w:szCs w:val="24"/>
        </w:rPr>
        <w:t>.</w:t>
      </w:r>
    </w:p>
    <w:p w14:paraId="2CB48403" w14:textId="5F363CFC" w:rsidR="5DBD3133" w:rsidRPr="0071054F" w:rsidRDefault="5DBD3133" w:rsidP="00BD5E43">
      <w:pPr>
        <w:pStyle w:val="ListParagraph"/>
        <w:numPr>
          <w:ilvl w:val="1"/>
          <w:numId w:val="15"/>
        </w:numPr>
        <w:spacing w:after="0" w:line="276"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Promote mixed land use planning to create walkable communities and reduce reliance on automobiles</w:t>
      </w:r>
      <w:r w:rsidR="175651E8" w:rsidRPr="0071054F">
        <w:rPr>
          <w:rFonts w:ascii="Times New Roman" w:eastAsia="Times New Roman" w:hAnsi="Times New Roman" w:cs="Times New Roman"/>
          <w:sz w:val="24"/>
          <w:szCs w:val="24"/>
        </w:rPr>
        <w:t>.</w:t>
      </w:r>
    </w:p>
    <w:p w14:paraId="47353A9B" w14:textId="16CE11D2" w:rsidR="5DBD3133" w:rsidRPr="0071054F" w:rsidRDefault="5DBD3133" w:rsidP="00BD5E43">
      <w:pPr>
        <w:pStyle w:val="ListParagraph"/>
        <w:numPr>
          <w:ilvl w:val="1"/>
          <w:numId w:val="15"/>
        </w:numPr>
        <w:spacing w:after="0" w:line="276"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Incorporate green infrastructure into new development projects (green roofs, rain gardens, permeable pavements)</w:t>
      </w:r>
      <w:r w:rsidR="175651E8" w:rsidRPr="0071054F">
        <w:rPr>
          <w:rFonts w:ascii="Times New Roman" w:eastAsia="Times New Roman" w:hAnsi="Times New Roman" w:cs="Times New Roman"/>
          <w:sz w:val="24"/>
          <w:szCs w:val="24"/>
        </w:rPr>
        <w:t>.</w:t>
      </w:r>
    </w:p>
    <w:p w14:paraId="3BDCDB4D" w14:textId="7503A95A" w:rsidR="0BFB35FC" w:rsidRPr="0071054F" w:rsidRDefault="0BFB35FC" w:rsidP="0BFB35FC">
      <w:pPr>
        <w:spacing w:after="0" w:line="240" w:lineRule="auto"/>
        <w:rPr>
          <w:rFonts w:ascii="Times New Roman" w:eastAsia="Times New Roman" w:hAnsi="Times New Roman" w:cs="Times New Roman"/>
          <w:b/>
          <w:bCs/>
          <w:sz w:val="24"/>
          <w:szCs w:val="24"/>
        </w:rPr>
      </w:pPr>
    </w:p>
    <w:p w14:paraId="56A47C25" w14:textId="350C698E" w:rsidR="0BFB35FC" w:rsidRPr="0071054F" w:rsidRDefault="07A0FED4" w:rsidP="00BD5E43">
      <w:pPr>
        <w:pStyle w:val="ListParagraph"/>
        <w:numPr>
          <w:ilvl w:val="0"/>
          <w:numId w:val="18"/>
        </w:numPr>
        <w:spacing w:after="0" w:line="240" w:lineRule="auto"/>
        <w:jc w:val="center"/>
        <w:rPr>
          <w:rFonts w:ascii="Times New Roman" w:eastAsia="Times New Roman" w:hAnsi="Times New Roman" w:cs="Times New Roman"/>
          <w:b/>
          <w:bCs/>
          <w:sz w:val="24"/>
          <w:szCs w:val="24"/>
        </w:rPr>
      </w:pPr>
      <w:r w:rsidRPr="0071054F">
        <w:rPr>
          <w:rFonts w:ascii="Times New Roman" w:eastAsia="Times New Roman" w:hAnsi="Times New Roman" w:cs="Times New Roman"/>
          <w:b/>
          <w:bCs/>
          <w:sz w:val="24"/>
          <w:szCs w:val="24"/>
        </w:rPr>
        <w:t>Public Services</w:t>
      </w:r>
    </w:p>
    <w:p w14:paraId="0ED64E58" w14:textId="3F7411D3" w:rsidR="6956306B" w:rsidRPr="0071054F" w:rsidRDefault="6956306B" w:rsidP="6956306B">
      <w:pPr>
        <w:spacing w:after="0" w:line="240" w:lineRule="auto"/>
        <w:jc w:val="center"/>
        <w:rPr>
          <w:rFonts w:ascii="Times New Roman" w:eastAsia="Times New Roman" w:hAnsi="Times New Roman" w:cs="Times New Roman"/>
          <w:b/>
          <w:bCs/>
          <w:sz w:val="24"/>
          <w:szCs w:val="24"/>
        </w:rPr>
      </w:pPr>
    </w:p>
    <w:p w14:paraId="447347F1" w14:textId="43A92E72" w:rsidR="07A0FED4" w:rsidRPr="0071054F" w:rsidRDefault="07A0FED4" w:rsidP="6956306B">
      <w:pPr>
        <w:spacing w:after="0" w:line="276" w:lineRule="auto"/>
        <w:rPr>
          <w:rFonts w:ascii="Times New Roman" w:eastAsia="Times New Roman" w:hAnsi="Times New Roman" w:cs="Times New Roman"/>
          <w:i/>
          <w:iCs/>
          <w:sz w:val="24"/>
          <w:szCs w:val="24"/>
        </w:rPr>
      </w:pPr>
      <w:r w:rsidRPr="00C73DA0">
        <w:rPr>
          <w:rFonts w:ascii="Times New Roman" w:eastAsia="Times New Roman" w:hAnsi="Times New Roman" w:cs="Times New Roman"/>
          <w:sz w:val="24"/>
          <w:szCs w:val="24"/>
        </w:rPr>
        <w:t xml:space="preserve"> </w:t>
      </w:r>
      <w:r w:rsidR="78A88C97" w:rsidRPr="0071054F">
        <w:rPr>
          <w:rFonts w:ascii="Times New Roman" w:eastAsia="Times New Roman" w:hAnsi="Times New Roman" w:cs="Times New Roman"/>
          <w:i/>
          <w:iCs/>
          <w:sz w:val="24"/>
          <w:szCs w:val="24"/>
        </w:rPr>
        <w:t>The following strategies may be suitable for the “Community Facilities &amp; Services” sections of Comprehensive Plans:</w:t>
      </w:r>
    </w:p>
    <w:p w14:paraId="669A1556" w14:textId="30AA3577" w:rsidR="07A0FED4" w:rsidRPr="00C73DA0" w:rsidRDefault="07A0FED4" w:rsidP="5F1D608E">
      <w:pPr>
        <w:spacing w:after="0" w:line="276" w:lineRule="auto"/>
        <w:rPr>
          <w:rFonts w:ascii="Times New Roman" w:eastAsia="Times New Roman" w:hAnsi="Times New Roman" w:cs="Times New Roman"/>
          <w:sz w:val="24"/>
          <w:szCs w:val="24"/>
        </w:rPr>
      </w:pPr>
    </w:p>
    <w:p w14:paraId="669B8E7E" w14:textId="7E18903A" w:rsidR="07A0FED4" w:rsidRPr="00C73DA0" w:rsidRDefault="3B1807DB" w:rsidP="7060A029">
      <w:pPr>
        <w:spacing w:after="0" w:line="276" w:lineRule="auto"/>
        <w:rPr>
          <w:rFonts w:ascii="Times New Roman" w:eastAsia="Times New Roman" w:hAnsi="Times New Roman" w:cs="Times New Roman"/>
          <w:sz w:val="24"/>
          <w:szCs w:val="24"/>
          <w:u w:val="single"/>
        </w:rPr>
      </w:pPr>
      <w:r w:rsidRPr="00C73DA0">
        <w:rPr>
          <w:rFonts w:ascii="Times New Roman" w:eastAsia="Times New Roman" w:hAnsi="Times New Roman" w:cs="Times New Roman"/>
          <w:sz w:val="24"/>
          <w:szCs w:val="24"/>
          <w:u w:val="single"/>
        </w:rPr>
        <w:t>Emergency Management and Response</w:t>
      </w:r>
    </w:p>
    <w:p w14:paraId="231D65D3" w14:textId="53F5DA93" w:rsidR="07A0FED4" w:rsidRPr="00C73DA0" w:rsidRDefault="07A0FED4" w:rsidP="7060A029">
      <w:pPr>
        <w:spacing w:after="0" w:line="276" w:lineRule="auto"/>
        <w:rPr>
          <w:rFonts w:ascii="Times New Roman" w:eastAsia="Times New Roman" w:hAnsi="Times New Roman" w:cs="Times New Roman"/>
          <w:sz w:val="24"/>
          <w:szCs w:val="24"/>
          <w:u w:val="single"/>
        </w:rPr>
      </w:pPr>
    </w:p>
    <w:p w14:paraId="22ABEFDA" w14:textId="76FF5FCC" w:rsidR="07A0FED4" w:rsidRPr="0071054F" w:rsidRDefault="0F558904" w:rsidP="7060A029">
      <w:p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Effective emergency management and response are vital for minimizing the impacts of hazard events. By strengthening coordination among local government, NGOs, and private entities, updating emergency operations plans, and enhancing the capabilities of emergency workers, communities can improve their readiness and response to natural hazards.</w:t>
      </w:r>
    </w:p>
    <w:p w14:paraId="44561C76" w14:textId="0710468E" w:rsidR="07A0FED4" w:rsidRPr="0071054F" w:rsidRDefault="07A0FED4" w:rsidP="7060A029">
      <w:pPr>
        <w:spacing w:after="0" w:line="240" w:lineRule="auto"/>
        <w:rPr>
          <w:rFonts w:ascii="Times New Roman" w:eastAsia="Times New Roman" w:hAnsi="Times New Roman" w:cs="Times New Roman"/>
          <w:sz w:val="24"/>
          <w:szCs w:val="24"/>
        </w:rPr>
      </w:pPr>
    </w:p>
    <w:p w14:paraId="679E095E" w14:textId="3B90F5E7" w:rsidR="07A0FED4" w:rsidRPr="0071054F" w:rsidRDefault="0F558904" w:rsidP="00BD5E43">
      <w:pPr>
        <w:pStyle w:val="ListParagraph"/>
        <w:numPr>
          <w:ilvl w:val="0"/>
          <w:numId w:val="5"/>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Strengthen coordination between local government, NGOs, private entities</w:t>
      </w:r>
      <w:r w:rsidR="00F51DD6">
        <w:rPr>
          <w:rFonts w:ascii="Times New Roman" w:eastAsia="Times New Roman" w:hAnsi="Times New Roman" w:cs="Times New Roman"/>
          <w:sz w:val="24"/>
          <w:szCs w:val="24"/>
        </w:rPr>
        <w:t>, State and Federal agencies</w:t>
      </w:r>
      <w:r w:rsidR="2D0CFC20" w:rsidRPr="0071054F">
        <w:rPr>
          <w:rFonts w:ascii="Times New Roman" w:eastAsia="Times New Roman" w:hAnsi="Times New Roman" w:cs="Times New Roman"/>
          <w:sz w:val="24"/>
          <w:szCs w:val="24"/>
        </w:rPr>
        <w:t>:</w:t>
      </w:r>
    </w:p>
    <w:p w14:paraId="14B02035" w14:textId="125EE45E" w:rsidR="07A0FED4" w:rsidRPr="0071054F" w:rsidRDefault="349B7A54" w:rsidP="00BD5E43">
      <w:pPr>
        <w:pStyle w:val="ListParagraph"/>
        <w:numPr>
          <w:ilvl w:val="1"/>
          <w:numId w:val="5"/>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Regularly review and u</w:t>
      </w:r>
      <w:r w:rsidR="0F558904" w:rsidRPr="0071054F">
        <w:rPr>
          <w:rFonts w:ascii="Times New Roman" w:eastAsia="Times New Roman" w:hAnsi="Times New Roman" w:cs="Times New Roman"/>
          <w:sz w:val="24"/>
          <w:szCs w:val="24"/>
        </w:rPr>
        <w:t>pdate the Emergency Operations Plan (EOP) and related Emergency Support Functions (ESF) to integrate climate resilience considerations</w:t>
      </w:r>
      <w:r w:rsidR="593CFA57" w:rsidRPr="0071054F">
        <w:rPr>
          <w:rFonts w:ascii="Times New Roman" w:eastAsia="Times New Roman" w:hAnsi="Times New Roman" w:cs="Times New Roman"/>
          <w:sz w:val="24"/>
          <w:szCs w:val="24"/>
        </w:rPr>
        <w:t>.</w:t>
      </w:r>
    </w:p>
    <w:p w14:paraId="5291CDE0" w14:textId="49D230D2" w:rsidR="07A0FED4" w:rsidRPr="0071054F" w:rsidRDefault="0F558904" w:rsidP="00BD5E43">
      <w:pPr>
        <w:pStyle w:val="ListParagraph"/>
        <w:numPr>
          <w:ilvl w:val="1"/>
          <w:numId w:val="5"/>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Establish clear communication channels and protocols that prioritize climate-related hazards and their impacts</w:t>
      </w:r>
      <w:r w:rsidR="653F57EF" w:rsidRPr="0071054F">
        <w:rPr>
          <w:rFonts w:ascii="Times New Roman" w:eastAsia="Times New Roman" w:hAnsi="Times New Roman" w:cs="Times New Roman"/>
          <w:sz w:val="24"/>
          <w:szCs w:val="24"/>
        </w:rPr>
        <w:t>.</w:t>
      </w:r>
    </w:p>
    <w:p w14:paraId="3E433974" w14:textId="474FF696" w:rsidR="07A0FED4" w:rsidRPr="0071054F" w:rsidRDefault="0F558904" w:rsidP="00BD5E43">
      <w:pPr>
        <w:pStyle w:val="ListParagraph"/>
        <w:numPr>
          <w:ilvl w:val="0"/>
          <w:numId w:val="5"/>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Enhance emergency worker capabilities</w:t>
      </w:r>
      <w:r w:rsidR="3B35136C" w:rsidRPr="0071054F">
        <w:rPr>
          <w:rFonts w:ascii="Times New Roman" w:eastAsia="Times New Roman" w:hAnsi="Times New Roman" w:cs="Times New Roman"/>
          <w:sz w:val="24"/>
          <w:szCs w:val="24"/>
        </w:rPr>
        <w:t>:</w:t>
      </w:r>
    </w:p>
    <w:p w14:paraId="3A0D5D94" w14:textId="0B7010C9" w:rsidR="07A0FED4" w:rsidRPr="0071054F" w:rsidRDefault="0F558904" w:rsidP="00BD5E43">
      <w:pPr>
        <w:pStyle w:val="ListParagraph"/>
        <w:numPr>
          <w:ilvl w:val="1"/>
          <w:numId w:val="5"/>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Provide regular training and exercises focused on climate-related hazards and their implications</w:t>
      </w:r>
      <w:r w:rsidR="2D347706" w:rsidRPr="0071054F">
        <w:rPr>
          <w:rFonts w:ascii="Times New Roman" w:eastAsia="Times New Roman" w:hAnsi="Times New Roman" w:cs="Times New Roman"/>
          <w:sz w:val="24"/>
          <w:szCs w:val="24"/>
        </w:rPr>
        <w:t>.</w:t>
      </w:r>
      <w:r w:rsidRPr="0071054F">
        <w:rPr>
          <w:rFonts w:ascii="Times New Roman" w:eastAsia="Times New Roman" w:hAnsi="Times New Roman" w:cs="Times New Roman"/>
          <w:sz w:val="24"/>
          <w:szCs w:val="24"/>
        </w:rPr>
        <w:t xml:space="preserve"> </w:t>
      </w:r>
    </w:p>
    <w:p w14:paraId="5ECE760C" w14:textId="1B5B7A67" w:rsidR="07A0FED4" w:rsidRPr="0071054F" w:rsidRDefault="0F558904" w:rsidP="00BD5E43">
      <w:pPr>
        <w:pStyle w:val="ListParagraph"/>
        <w:numPr>
          <w:ilvl w:val="1"/>
          <w:numId w:val="5"/>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 xml:space="preserve">Equip emergency workers with </w:t>
      </w:r>
      <w:r w:rsidR="000406E6" w:rsidRPr="0071054F">
        <w:rPr>
          <w:rFonts w:ascii="Times New Roman" w:eastAsia="Times New Roman" w:hAnsi="Times New Roman" w:cs="Times New Roman"/>
          <w:sz w:val="24"/>
          <w:szCs w:val="24"/>
        </w:rPr>
        <w:t xml:space="preserve">the </w:t>
      </w:r>
      <w:r w:rsidRPr="0071054F">
        <w:rPr>
          <w:rFonts w:ascii="Times New Roman" w:eastAsia="Times New Roman" w:hAnsi="Times New Roman" w:cs="Times New Roman"/>
          <w:sz w:val="24"/>
          <w:szCs w:val="24"/>
        </w:rPr>
        <w:t>necessary resources and tools to effectively respond to climate-related events</w:t>
      </w:r>
      <w:r w:rsidR="2D347706" w:rsidRPr="0071054F">
        <w:rPr>
          <w:rFonts w:ascii="Times New Roman" w:eastAsia="Times New Roman" w:hAnsi="Times New Roman" w:cs="Times New Roman"/>
          <w:sz w:val="24"/>
          <w:szCs w:val="24"/>
        </w:rPr>
        <w:t>.</w:t>
      </w:r>
    </w:p>
    <w:p w14:paraId="11A006C8" w14:textId="2C8A2187" w:rsidR="07A0FED4" w:rsidRPr="00C73DA0" w:rsidRDefault="07A0FED4" w:rsidP="7060A029">
      <w:pPr>
        <w:spacing w:after="0" w:line="276" w:lineRule="auto"/>
        <w:rPr>
          <w:rFonts w:ascii="Times New Roman" w:eastAsia="Times New Roman" w:hAnsi="Times New Roman" w:cs="Times New Roman"/>
          <w:sz w:val="24"/>
          <w:szCs w:val="24"/>
          <w:u w:val="single"/>
        </w:rPr>
      </w:pPr>
    </w:p>
    <w:p w14:paraId="2D9DFDC6" w14:textId="5DA51935" w:rsidR="07A0FED4" w:rsidRPr="00C73DA0" w:rsidRDefault="3B1807DB" w:rsidP="7060A029">
      <w:pPr>
        <w:spacing w:after="0" w:line="276" w:lineRule="auto"/>
        <w:rPr>
          <w:rFonts w:ascii="Times New Roman" w:eastAsia="Times New Roman" w:hAnsi="Times New Roman" w:cs="Times New Roman"/>
          <w:sz w:val="24"/>
          <w:szCs w:val="24"/>
          <w:u w:val="single"/>
        </w:rPr>
      </w:pPr>
      <w:r w:rsidRPr="00C73DA0">
        <w:rPr>
          <w:rFonts w:ascii="Times New Roman" w:eastAsia="Times New Roman" w:hAnsi="Times New Roman" w:cs="Times New Roman"/>
          <w:sz w:val="24"/>
          <w:szCs w:val="24"/>
          <w:u w:val="single"/>
        </w:rPr>
        <w:t xml:space="preserve">Public Health and Safety </w:t>
      </w:r>
    </w:p>
    <w:p w14:paraId="4EF7656C" w14:textId="77E61EA1" w:rsidR="07A0FED4" w:rsidRPr="00C73DA0" w:rsidRDefault="07A0FED4" w:rsidP="7060A029">
      <w:pPr>
        <w:spacing w:after="0" w:line="276" w:lineRule="auto"/>
        <w:rPr>
          <w:rFonts w:ascii="Times New Roman" w:eastAsia="Times New Roman" w:hAnsi="Times New Roman" w:cs="Times New Roman"/>
          <w:sz w:val="24"/>
          <w:szCs w:val="24"/>
          <w:u w:val="single"/>
        </w:rPr>
      </w:pPr>
    </w:p>
    <w:p w14:paraId="5793BCC0" w14:textId="12C9E616" w:rsidR="07A0FED4" w:rsidRPr="0071054F" w:rsidRDefault="0B7BF9EF" w:rsidP="7060A029">
      <w:p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Protecting public health and safety is paramount, particularly in the face of climate-related challenges. Anticipating and addressing potential disease outbreaks, ensuring the protection of residents during hazard events, and promoting flood insurance and preparation awareness are essential components of comprehensive public health and safety planning.</w:t>
      </w:r>
    </w:p>
    <w:p w14:paraId="068A1D6F" w14:textId="7B770562" w:rsidR="07A0FED4" w:rsidRPr="0071054F" w:rsidRDefault="07A0FED4" w:rsidP="7060A029">
      <w:pPr>
        <w:spacing w:after="0" w:line="240" w:lineRule="auto"/>
        <w:rPr>
          <w:rFonts w:ascii="Times New Roman" w:eastAsia="Times New Roman" w:hAnsi="Times New Roman" w:cs="Times New Roman"/>
          <w:sz w:val="24"/>
          <w:szCs w:val="24"/>
        </w:rPr>
      </w:pPr>
    </w:p>
    <w:p w14:paraId="46C06CEE" w14:textId="27C4BE0A" w:rsidR="07A0FED4" w:rsidRPr="0071054F" w:rsidRDefault="0B7BF9EF" w:rsidP="00BD5E43">
      <w:pPr>
        <w:pStyle w:val="ListParagraph"/>
        <w:numPr>
          <w:ilvl w:val="0"/>
          <w:numId w:val="4"/>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Anticipate and address potential disease outbreaks</w:t>
      </w:r>
      <w:r w:rsidR="710878ED" w:rsidRPr="0071054F">
        <w:rPr>
          <w:rFonts w:ascii="Times New Roman" w:eastAsia="Times New Roman" w:hAnsi="Times New Roman" w:cs="Times New Roman"/>
          <w:sz w:val="24"/>
          <w:szCs w:val="24"/>
        </w:rPr>
        <w:t>:</w:t>
      </w:r>
    </w:p>
    <w:p w14:paraId="7CFA6E24" w14:textId="56AB9A06" w:rsidR="07A0FED4" w:rsidRPr="0071054F" w:rsidRDefault="0B7BF9EF" w:rsidP="00BD5E43">
      <w:pPr>
        <w:pStyle w:val="ListParagraph"/>
        <w:numPr>
          <w:ilvl w:val="1"/>
          <w:numId w:val="4"/>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Develop protocols and plans for responding to health challenges caused by extreme weather events and changing climatic conditions, considering climate resilience strategies</w:t>
      </w:r>
      <w:r w:rsidR="1CB5B5A7" w:rsidRPr="0071054F">
        <w:rPr>
          <w:rFonts w:ascii="Times New Roman" w:eastAsia="Times New Roman" w:hAnsi="Times New Roman" w:cs="Times New Roman"/>
          <w:sz w:val="24"/>
          <w:szCs w:val="24"/>
        </w:rPr>
        <w:t>.</w:t>
      </w:r>
    </w:p>
    <w:p w14:paraId="08C4F50E" w14:textId="68277FA8" w:rsidR="07A0FED4" w:rsidRPr="0071054F" w:rsidRDefault="0B7BF9EF" w:rsidP="00BD5E43">
      <w:pPr>
        <w:pStyle w:val="ListParagraph"/>
        <w:numPr>
          <w:ilvl w:val="1"/>
          <w:numId w:val="4"/>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lastRenderedPageBreak/>
        <w:t>Collaborate with healthcare providers and agencies to ensure healthcare services are climate-resilient and can adequately respond to changing health risks</w:t>
      </w:r>
      <w:r w:rsidR="73E3DD84" w:rsidRPr="0071054F">
        <w:rPr>
          <w:rFonts w:ascii="Times New Roman" w:eastAsia="Times New Roman" w:hAnsi="Times New Roman" w:cs="Times New Roman"/>
          <w:sz w:val="24"/>
          <w:szCs w:val="24"/>
        </w:rPr>
        <w:t>.</w:t>
      </w:r>
    </w:p>
    <w:p w14:paraId="5F9EBF4C" w14:textId="5BEBCBF4" w:rsidR="07A0FED4" w:rsidRPr="0071054F" w:rsidRDefault="0B7BF9EF" w:rsidP="00BD5E43">
      <w:pPr>
        <w:pStyle w:val="ListParagraph"/>
        <w:numPr>
          <w:ilvl w:val="0"/>
          <w:numId w:val="4"/>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 xml:space="preserve">Protect residents </w:t>
      </w:r>
      <w:r w:rsidR="00EA5F1D">
        <w:rPr>
          <w:rFonts w:ascii="Times New Roman" w:eastAsia="Times New Roman" w:hAnsi="Times New Roman" w:cs="Times New Roman"/>
          <w:sz w:val="24"/>
          <w:szCs w:val="24"/>
        </w:rPr>
        <w:t xml:space="preserve">and employees within the jurisdiction </w:t>
      </w:r>
      <w:r w:rsidRPr="0071054F">
        <w:rPr>
          <w:rFonts w:ascii="Times New Roman" w:eastAsia="Times New Roman" w:hAnsi="Times New Roman" w:cs="Times New Roman"/>
          <w:sz w:val="24"/>
          <w:szCs w:val="24"/>
        </w:rPr>
        <w:t>during hazard events</w:t>
      </w:r>
      <w:r w:rsidR="421D690C" w:rsidRPr="0071054F">
        <w:rPr>
          <w:rFonts w:ascii="Times New Roman" w:eastAsia="Times New Roman" w:hAnsi="Times New Roman" w:cs="Times New Roman"/>
          <w:sz w:val="24"/>
          <w:szCs w:val="24"/>
        </w:rPr>
        <w:t>:</w:t>
      </w:r>
    </w:p>
    <w:p w14:paraId="50B4A150" w14:textId="42BF4F18" w:rsidR="07A0FED4" w:rsidRPr="0071054F" w:rsidRDefault="0B7BF9EF" w:rsidP="00BD5E43">
      <w:pPr>
        <w:pStyle w:val="ListParagraph"/>
        <w:numPr>
          <w:ilvl w:val="1"/>
          <w:numId w:val="4"/>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Develop evacuation plans and shelters considering the long-term impacts of climate change and future hazards</w:t>
      </w:r>
      <w:r w:rsidR="4920C432" w:rsidRPr="0071054F">
        <w:rPr>
          <w:rFonts w:ascii="Times New Roman" w:eastAsia="Times New Roman" w:hAnsi="Times New Roman" w:cs="Times New Roman"/>
          <w:sz w:val="24"/>
          <w:szCs w:val="24"/>
        </w:rPr>
        <w:t>.</w:t>
      </w:r>
    </w:p>
    <w:p w14:paraId="160881B6" w14:textId="7FFC347E" w:rsidR="07A0FED4" w:rsidRDefault="0B7BF9EF" w:rsidP="00BD5E43">
      <w:pPr>
        <w:pStyle w:val="ListParagraph"/>
        <w:numPr>
          <w:ilvl w:val="1"/>
          <w:numId w:val="4"/>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Implement early warning systems and public communication strategies that incorporate climate projections and promote adaptive actions</w:t>
      </w:r>
      <w:r w:rsidR="07DDDD2E" w:rsidRPr="0071054F">
        <w:rPr>
          <w:rFonts w:ascii="Times New Roman" w:eastAsia="Times New Roman" w:hAnsi="Times New Roman" w:cs="Times New Roman"/>
          <w:sz w:val="24"/>
          <w:szCs w:val="24"/>
        </w:rPr>
        <w:t>.</w:t>
      </w:r>
    </w:p>
    <w:p w14:paraId="0976B259" w14:textId="2AB5B7F5" w:rsidR="00EA5F1D" w:rsidRPr="0071054F" w:rsidRDefault="00EA5F1D" w:rsidP="00BD5E43">
      <w:pPr>
        <w:pStyle w:val="ListParagraph"/>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Coordinate communications for emergency evacuations with major employers, main street groups, and downtown associations. </w:t>
      </w:r>
    </w:p>
    <w:p w14:paraId="26E51A4B" w14:textId="0B49C6D7" w:rsidR="07A0FED4" w:rsidRPr="0071054F" w:rsidRDefault="0897ED13" w:rsidP="00BD5E43">
      <w:pPr>
        <w:pStyle w:val="ListParagraph"/>
        <w:numPr>
          <w:ilvl w:val="1"/>
          <w:numId w:val="4"/>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Ensure the specific needs of vulnerable populations are addressed in emergency planning and response efforts.</w:t>
      </w:r>
    </w:p>
    <w:p w14:paraId="5B23FEB2" w14:textId="1C52469C" w:rsidR="07A0FED4" w:rsidRPr="0071054F" w:rsidRDefault="0B7BF9EF" w:rsidP="00BD5E43">
      <w:pPr>
        <w:pStyle w:val="ListParagraph"/>
        <w:numPr>
          <w:ilvl w:val="0"/>
          <w:numId w:val="4"/>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Improve awareness and education</w:t>
      </w:r>
      <w:r w:rsidR="14CFA862" w:rsidRPr="0071054F">
        <w:rPr>
          <w:rFonts w:ascii="Times New Roman" w:eastAsia="Times New Roman" w:hAnsi="Times New Roman" w:cs="Times New Roman"/>
          <w:sz w:val="24"/>
          <w:szCs w:val="24"/>
        </w:rPr>
        <w:t>:</w:t>
      </w:r>
    </w:p>
    <w:p w14:paraId="2153E93F" w14:textId="6985AEEE" w:rsidR="07A0FED4" w:rsidRPr="0071054F" w:rsidRDefault="0B7BF9EF" w:rsidP="00BD5E43">
      <w:pPr>
        <w:pStyle w:val="ListParagraph"/>
        <w:numPr>
          <w:ilvl w:val="1"/>
          <w:numId w:val="4"/>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Conduct outreach campaigns to educate residents about the links between climate change, hazard events, and public health</w:t>
      </w:r>
      <w:r w:rsidR="737BA647" w:rsidRPr="0071054F">
        <w:rPr>
          <w:rFonts w:ascii="Times New Roman" w:eastAsia="Times New Roman" w:hAnsi="Times New Roman" w:cs="Times New Roman"/>
          <w:sz w:val="24"/>
          <w:szCs w:val="24"/>
        </w:rPr>
        <w:t>.</w:t>
      </w:r>
    </w:p>
    <w:p w14:paraId="4F3E6F22" w14:textId="2A85791D" w:rsidR="0B7BF9EF" w:rsidRPr="0071054F" w:rsidRDefault="0B7BF9EF" w:rsidP="00BD5E43">
      <w:pPr>
        <w:pStyle w:val="ListParagraph"/>
        <w:numPr>
          <w:ilvl w:val="1"/>
          <w:numId w:val="4"/>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Provide resources and guidelines for residents to protect their health and safety during climate-related hazards, emphasizing resilience-building measures</w:t>
      </w:r>
      <w:r w:rsidR="00031A3D" w:rsidRPr="0071054F">
        <w:rPr>
          <w:rFonts w:ascii="Times New Roman" w:eastAsia="Times New Roman" w:hAnsi="Times New Roman" w:cs="Times New Roman"/>
          <w:sz w:val="24"/>
          <w:szCs w:val="24"/>
        </w:rPr>
        <w:t>.</w:t>
      </w:r>
      <w:r w:rsidR="4FD8A3FE" w:rsidRPr="0071054F">
        <w:rPr>
          <w:rFonts w:ascii="Times New Roman" w:eastAsia="Times New Roman" w:hAnsi="Times New Roman" w:cs="Times New Roman"/>
          <w:sz w:val="24"/>
          <w:szCs w:val="24"/>
        </w:rPr>
        <w:t xml:space="preserve"> </w:t>
      </w:r>
    </w:p>
    <w:p w14:paraId="4450C0BE" w14:textId="0581DB0E" w:rsidR="07A0FED4" w:rsidRPr="00C73DA0" w:rsidRDefault="07A0FED4" w:rsidP="7060A029">
      <w:pPr>
        <w:spacing w:after="0" w:line="276" w:lineRule="auto"/>
        <w:rPr>
          <w:rFonts w:ascii="Times New Roman" w:eastAsia="Times New Roman" w:hAnsi="Times New Roman" w:cs="Times New Roman"/>
          <w:sz w:val="24"/>
          <w:szCs w:val="24"/>
          <w:u w:val="single"/>
        </w:rPr>
      </w:pPr>
    </w:p>
    <w:p w14:paraId="2F20A885" w14:textId="297FA670" w:rsidR="07A0FED4" w:rsidRPr="00C73DA0" w:rsidRDefault="3B1807DB" w:rsidP="7060A029">
      <w:pPr>
        <w:spacing w:after="0" w:line="276" w:lineRule="auto"/>
        <w:rPr>
          <w:rFonts w:ascii="Times New Roman" w:eastAsia="Times New Roman" w:hAnsi="Times New Roman" w:cs="Times New Roman"/>
          <w:sz w:val="24"/>
          <w:szCs w:val="24"/>
          <w:u w:val="single"/>
        </w:rPr>
      </w:pPr>
      <w:r w:rsidRPr="00C73DA0">
        <w:rPr>
          <w:rFonts w:ascii="Times New Roman" w:eastAsia="Times New Roman" w:hAnsi="Times New Roman" w:cs="Times New Roman"/>
          <w:sz w:val="24"/>
          <w:szCs w:val="24"/>
          <w:u w:val="single"/>
        </w:rPr>
        <w:t>Social Services and Community Support</w:t>
      </w:r>
    </w:p>
    <w:p w14:paraId="715F3C5B" w14:textId="710D0C66" w:rsidR="07A0FED4" w:rsidRPr="00C73DA0" w:rsidRDefault="07A0FED4" w:rsidP="7060A029">
      <w:pPr>
        <w:spacing w:after="0" w:line="276" w:lineRule="auto"/>
        <w:rPr>
          <w:rFonts w:ascii="Times New Roman" w:eastAsia="Times New Roman" w:hAnsi="Times New Roman" w:cs="Times New Roman"/>
          <w:sz w:val="24"/>
          <w:szCs w:val="24"/>
          <w:u w:val="single"/>
        </w:rPr>
      </w:pPr>
    </w:p>
    <w:p w14:paraId="052596D1" w14:textId="3E7DCF8F" w:rsidR="07A0FED4" w:rsidRPr="0071054F" w:rsidRDefault="4E3A4A05" w:rsidP="7060A029">
      <w:p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Social services and community support are critical for vulnerable populations and the overall well-being of communities. Designating community leaders and organizations for assistance during hazard events, increasing community food security, and developing hazard protections for critical facilities are key strategies to ensure that social services are accessible, effective, and responsive to the needs of the community.</w:t>
      </w:r>
    </w:p>
    <w:p w14:paraId="0EBC851A" w14:textId="7626CE9E" w:rsidR="07A0FED4" w:rsidRPr="0071054F" w:rsidRDefault="07A0FED4" w:rsidP="7060A029">
      <w:pPr>
        <w:spacing w:after="0" w:line="240" w:lineRule="auto"/>
        <w:rPr>
          <w:rFonts w:ascii="Times New Roman" w:eastAsia="Times New Roman" w:hAnsi="Times New Roman" w:cs="Times New Roman"/>
          <w:sz w:val="24"/>
          <w:szCs w:val="24"/>
        </w:rPr>
      </w:pPr>
    </w:p>
    <w:p w14:paraId="2A9530E3" w14:textId="60C9F7ED" w:rsidR="07A0FED4" w:rsidRPr="0071054F" w:rsidRDefault="4E3A4A05" w:rsidP="00BD5E43">
      <w:pPr>
        <w:pStyle w:val="ListParagraph"/>
        <w:numPr>
          <w:ilvl w:val="0"/>
          <w:numId w:val="3"/>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Designate community leaders and organizations for assistance</w:t>
      </w:r>
      <w:r w:rsidR="258DB701" w:rsidRPr="0071054F">
        <w:rPr>
          <w:rFonts w:ascii="Times New Roman" w:eastAsia="Times New Roman" w:hAnsi="Times New Roman" w:cs="Times New Roman"/>
          <w:sz w:val="24"/>
          <w:szCs w:val="24"/>
        </w:rPr>
        <w:t>:</w:t>
      </w:r>
    </w:p>
    <w:p w14:paraId="3364495E" w14:textId="42108288" w:rsidR="07A0FED4" w:rsidRPr="0071054F" w:rsidRDefault="4E3A4A05" w:rsidP="00BD5E43">
      <w:pPr>
        <w:pStyle w:val="ListParagraph"/>
        <w:numPr>
          <w:ilvl w:val="1"/>
          <w:numId w:val="3"/>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Identify and train individuals who can provide support and assistance to community members during climate-related hazards</w:t>
      </w:r>
      <w:r w:rsidR="74B2E0F5" w:rsidRPr="0071054F">
        <w:rPr>
          <w:rFonts w:ascii="Times New Roman" w:eastAsia="Times New Roman" w:hAnsi="Times New Roman" w:cs="Times New Roman"/>
          <w:sz w:val="24"/>
          <w:szCs w:val="24"/>
        </w:rPr>
        <w:t>.</w:t>
      </w:r>
    </w:p>
    <w:p w14:paraId="3BA45706" w14:textId="487E8044" w:rsidR="07A0FED4" w:rsidRPr="0071054F" w:rsidRDefault="4E3A4A05" w:rsidP="00BD5E43">
      <w:pPr>
        <w:pStyle w:val="ListParagraph"/>
        <w:numPr>
          <w:ilvl w:val="1"/>
          <w:numId w:val="3"/>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Establish partnerships with community-based organizations to integrate climate resilience into social service programs</w:t>
      </w:r>
      <w:r w:rsidR="6BBBAFC7" w:rsidRPr="0071054F">
        <w:rPr>
          <w:rFonts w:ascii="Times New Roman" w:eastAsia="Times New Roman" w:hAnsi="Times New Roman" w:cs="Times New Roman"/>
          <w:sz w:val="24"/>
          <w:szCs w:val="24"/>
        </w:rPr>
        <w:t>.</w:t>
      </w:r>
    </w:p>
    <w:p w14:paraId="1BC7C6B2" w14:textId="5DCCFDFF" w:rsidR="07A0FED4" w:rsidRPr="0071054F" w:rsidRDefault="4E3A4A05" w:rsidP="00BD5E43">
      <w:pPr>
        <w:pStyle w:val="ListParagraph"/>
        <w:numPr>
          <w:ilvl w:val="0"/>
          <w:numId w:val="3"/>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Increase community food security</w:t>
      </w:r>
      <w:r w:rsidR="14B7EB32" w:rsidRPr="0071054F">
        <w:rPr>
          <w:rFonts w:ascii="Times New Roman" w:eastAsia="Times New Roman" w:hAnsi="Times New Roman" w:cs="Times New Roman"/>
          <w:sz w:val="24"/>
          <w:szCs w:val="24"/>
        </w:rPr>
        <w:t xml:space="preserve">: </w:t>
      </w:r>
    </w:p>
    <w:p w14:paraId="65AF411B" w14:textId="5EE36EEA" w:rsidR="07A0FED4" w:rsidRPr="0071054F" w:rsidRDefault="4E3A4A05" w:rsidP="00BD5E43">
      <w:pPr>
        <w:pStyle w:val="ListParagraph"/>
        <w:numPr>
          <w:ilvl w:val="1"/>
          <w:numId w:val="3"/>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Develop strategies to enhance local food production and access considering climate impacts on agriculture and food systems</w:t>
      </w:r>
      <w:r w:rsidR="79B4844C" w:rsidRPr="0071054F">
        <w:rPr>
          <w:rFonts w:ascii="Times New Roman" w:eastAsia="Times New Roman" w:hAnsi="Times New Roman" w:cs="Times New Roman"/>
          <w:sz w:val="24"/>
          <w:szCs w:val="24"/>
        </w:rPr>
        <w:t xml:space="preserve">. </w:t>
      </w:r>
    </w:p>
    <w:p w14:paraId="07F9A540" w14:textId="3409A60F" w:rsidR="07A0FED4" w:rsidRPr="0071054F" w:rsidRDefault="4E3A4A05" w:rsidP="00BD5E43">
      <w:pPr>
        <w:pStyle w:val="ListParagraph"/>
        <w:numPr>
          <w:ilvl w:val="0"/>
          <w:numId w:val="3"/>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Implement hazard protections for critical facilities</w:t>
      </w:r>
      <w:r w:rsidR="4231FDEF" w:rsidRPr="0071054F">
        <w:rPr>
          <w:rFonts w:ascii="Times New Roman" w:eastAsia="Times New Roman" w:hAnsi="Times New Roman" w:cs="Times New Roman"/>
          <w:sz w:val="24"/>
          <w:szCs w:val="24"/>
        </w:rPr>
        <w:t>:</w:t>
      </w:r>
    </w:p>
    <w:p w14:paraId="5C58DB9A" w14:textId="50E45B1C" w:rsidR="07A0FED4" w:rsidRPr="0071054F" w:rsidRDefault="4E3A4A05" w:rsidP="00BD5E43">
      <w:pPr>
        <w:pStyle w:val="ListParagraph"/>
        <w:numPr>
          <w:ilvl w:val="1"/>
          <w:numId w:val="3"/>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Conduct risk assessments to identify critical facilities such as hospitals, fire stations, and police stations that are vulnerable to climate-related hazards</w:t>
      </w:r>
      <w:r w:rsidR="030EBF2D" w:rsidRPr="0071054F">
        <w:rPr>
          <w:rFonts w:ascii="Times New Roman" w:eastAsia="Times New Roman" w:hAnsi="Times New Roman" w:cs="Times New Roman"/>
          <w:sz w:val="24"/>
          <w:szCs w:val="24"/>
        </w:rPr>
        <w:t>.</w:t>
      </w:r>
    </w:p>
    <w:p w14:paraId="5744AB70" w14:textId="409C14CF" w:rsidR="07A0FED4" w:rsidRPr="0071054F" w:rsidRDefault="4E3A4A05" w:rsidP="00BD5E43">
      <w:pPr>
        <w:pStyle w:val="ListParagraph"/>
        <w:numPr>
          <w:ilvl w:val="1"/>
          <w:numId w:val="3"/>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Develop and implement measures to protect these facilities from current and future climate impacts</w:t>
      </w:r>
      <w:r w:rsidR="676AB853" w:rsidRPr="0071054F">
        <w:rPr>
          <w:rFonts w:ascii="Times New Roman" w:eastAsia="Times New Roman" w:hAnsi="Times New Roman" w:cs="Times New Roman"/>
          <w:sz w:val="24"/>
          <w:szCs w:val="24"/>
        </w:rPr>
        <w:t>.</w:t>
      </w:r>
    </w:p>
    <w:p w14:paraId="61059B87" w14:textId="589B45B7" w:rsidR="07A0FED4" w:rsidRPr="00C73DA0" w:rsidRDefault="07A0FED4" w:rsidP="7060A029">
      <w:pPr>
        <w:spacing w:after="0" w:line="276" w:lineRule="auto"/>
        <w:rPr>
          <w:rFonts w:ascii="Times New Roman" w:eastAsia="Times New Roman" w:hAnsi="Times New Roman" w:cs="Times New Roman"/>
          <w:sz w:val="24"/>
          <w:szCs w:val="24"/>
          <w:u w:val="single"/>
        </w:rPr>
      </w:pPr>
    </w:p>
    <w:p w14:paraId="4D1E28AF" w14:textId="658269FC" w:rsidR="07A0FED4" w:rsidRPr="00C73DA0" w:rsidRDefault="3B1807DB" w:rsidP="7060A029">
      <w:pPr>
        <w:spacing w:after="0" w:line="276" w:lineRule="auto"/>
        <w:rPr>
          <w:rFonts w:ascii="Times New Roman" w:eastAsia="Times New Roman" w:hAnsi="Times New Roman" w:cs="Times New Roman"/>
          <w:sz w:val="24"/>
          <w:szCs w:val="24"/>
          <w:u w:val="single"/>
        </w:rPr>
      </w:pPr>
      <w:r w:rsidRPr="00C73DA0">
        <w:rPr>
          <w:rFonts w:ascii="Times New Roman" w:eastAsia="Times New Roman" w:hAnsi="Times New Roman" w:cs="Times New Roman"/>
          <w:sz w:val="24"/>
          <w:szCs w:val="24"/>
          <w:u w:val="single"/>
        </w:rPr>
        <w:t>Education and Outreach</w:t>
      </w:r>
    </w:p>
    <w:p w14:paraId="5986825C" w14:textId="1CFD54A6" w:rsidR="07A0FED4" w:rsidRPr="00C73DA0" w:rsidRDefault="07A0FED4" w:rsidP="7060A029">
      <w:pPr>
        <w:spacing w:after="0" w:line="276" w:lineRule="auto"/>
        <w:jc w:val="both"/>
        <w:rPr>
          <w:rFonts w:ascii="Times New Roman" w:eastAsia="Times New Roman" w:hAnsi="Times New Roman" w:cs="Times New Roman"/>
          <w:sz w:val="24"/>
          <w:szCs w:val="24"/>
        </w:rPr>
      </w:pPr>
    </w:p>
    <w:p w14:paraId="1D9EC72F" w14:textId="03671B88" w:rsidR="07A0FED4" w:rsidRPr="0071054F" w:rsidRDefault="462FB1C0" w:rsidP="7060A029">
      <w:p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 xml:space="preserve">Education and outreach initiatives are essential for raising awareness, promoting resilience, and fostering community engagement. By developing hazard awareness programs, conducting climate and emergency planning education, and improving knowledge about flood insurance, </w:t>
      </w:r>
      <w:r w:rsidRPr="0071054F">
        <w:rPr>
          <w:rFonts w:ascii="Times New Roman" w:eastAsia="Times New Roman" w:hAnsi="Times New Roman" w:cs="Times New Roman"/>
          <w:sz w:val="24"/>
          <w:szCs w:val="24"/>
        </w:rPr>
        <w:lastRenderedPageBreak/>
        <w:t>communities can empower residents with the necessary information to make informed decisions and take proactive measures.</w:t>
      </w:r>
    </w:p>
    <w:p w14:paraId="74D99DFA" w14:textId="48D1741E" w:rsidR="07A0FED4" w:rsidRPr="0071054F" w:rsidRDefault="07A0FED4" w:rsidP="7060A029">
      <w:pPr>
        <w:spacing w:after="0" w:line="240" w:lineRule="auto"/>
        <w:rPr>
          <w:rFonts w:ascii="Times New Roman" w:eastAsia="Times New Roman" w:hAnsi="Times New Roman" w:cs="Times New Roman"/>
          <w:sz w:val="24"/>
          <w:szCs w:val="24"/>
        </w:rPr>
      </w:pPr>
    </w:p>
    <w:p w14:paraId="38EA8E25" w14:textId="6F66C3EC" w:rsidR="07A0FED4" w:rsidRPr="0071054F" w:rsidRDefault="462FB1C0" w:rsidP="00BD5E43">
      <w:pPr>
        <w:pStyle w:val="ListParagraph"/>
        <w:numPr>
          <w:ilvl w:val="0"/>
          <w:numId w:val="2"/>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Develop hazard awareness programs</w:t>
      </w:r>
      <w:r w:rsidR="23A8E25B" w:rsidRPr="0071054F">
        <w:rPr>
          <w:rFonts w:ascii="Times New Roman" w:eastAsia="Times New Roman" w:hAnsi="Times New Roman" w:cs="Times New Roman"/>
          <w:sz w:val="24"/>
          <w:szCs w:val="24"/>
        </w:rPr>
        <w:t>:</w:t>
      </w:r>
    </w:p>
    <w:p w14:paraId="74755873" w14:textId="4FDF8A20" w:rsidR="07A0FED4" w:rsidRPr="0071054F" w:rsidRDefault="462FB1C0" w:rsidP="00BD5E43">
      <w:pPr>
        <w:pStyle w:val="ListParagraph"/>
        <w:numPr>
          <w:ilvl w:val="1"/>
          <w:numId w:val="2"/>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Create educational materials and resources that highlight the relationship between climate change and hazard events, promoting climate resilience measures</w:t>
      </w:r>
      <w:r w:rsidR="038D385A" w:rsidRPr="0071054F">
        <w:rPr>
          <w:rFonts w:ascii="Times New Roman" w:eastAsia="Times New Roman" w:hAnsi="Times New Roman" w:cs="Times New Roman"/>
          <w:sz w:val="24"/>
          <w:szCs w:val="24"/>
        </w:rPr>
        <w:t>.</w:t>
      </w:r>
    </w:p>
    <w:p w14:paraId="64213B6F" w14:textId="24CA6A53" w:rsidR="07A0FED4" w:rsidRPr="0071054F" w:rsidRDefault="462FB1C0" w:rsidP="00BD5E43">
      <w:pPr>
        <w:pStyle w:val="ListParagraph"/>
        <w:numPr>
          <w:ilvl w:val="0"/>
          <w:numId w:val="2"/>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Conduct climate, resiliency, and emergency planning education</w:t>
      </w:r>
      <w:r w:rsidR="2A37C79E" w:rsidRPr="0071054F">
        <w:rPr>
          <w:rFonts w:ascii="Times New Roman" w:eastAsia="Times New Roman" w:hAnsi="Times New Roman" w:cs="Times New Roman"/>
          <w:sz w:val="24"/>
          <w:szCs w:val="24"/>
        </w:rPr>
        <w:t>:</w:t>
      </w:r>
    </w:p>
    <w:p w14:paraId="35EC8617" w14:textId="113413B0" w:rsidR="07A0FED4" w:rsidRPr="0071054F" w:rsidRDefault="462FB1C0" w:rsidP="00BD5E43">
      <w:pPr>
        <w:pStyle w:val="ListParagraph"/>
        <w:numPr>
          <w:ilvl w:val="1"/>
          <w:numId w:val="2"/>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Offer educational programs that address the impacts of climate change on hazards and promote adaptation and mitigation strategies</w:t>
      </w:r>
      <w:r w:rsidR="0E75B7BF" w:rsidRPr="0071054F">
        <w:rPr>
          <w:rFonts w:ascii="Times New Roman" w:eastAsia="Times New Roman" w:hAnsi="Times New Roman" w:cs="Times New Roman"/>
          <w:sz w:val="24"/>
          <w:szCs w:val="24"/>
        </w:rPr>
        <w:t>.</w:t>
      </w:r>
    </w:p>
    <w:p w14:paraId="4BD89B78" w14:textId="6616A7C2" w:rsidR="07A0FED4" w:rsidRPr="0071054F" w:rsidRDefault="462FB1C0" w:rsidP="00BD5E43">
      <w:pPr>
        <w:pStyle w:val="ListParagraph"/>
        <w:numPr>
          <w:ilvl w:val="1"/>
          <w:numId w:val="2"/>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Foster partnerships with academic institutions to support research, education, and innovation in climate resilience and emergency planning</w:t>
      </w:r>
      <w:r w:rsidR="784B71C7" w:rsidRPr="0071054F">
        <w:rPr>
          <w:rFonts w:ascii="Times New Roman" w:eastAsia="Times New Roman" w:hAnsi="Times New Roman" w:cs="Times New Roman"/>
          <w:sz w:val="24"/>
          <w:szCs w:val="24"/>
        </w:rPr>
        <w:t>.</w:t>
      </w:r>
    </w:p>
    <w:p w14:paraId="2B5078F0" w14:textId="017085EB" w:rsidR="07A0FED4" w:rsidRPr="0071054F" w:rsidRDefault="462FB1C0" w:rsidP="00BD5E43">
      <w:pPr>
        <w:pStyle w:val="ListParagraph"/>
        <w:numPr>
          <w:ilvl w:val="0"/>
          <w:numId w:val="2"/>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Improve awareness about flood insurance and preparation</w:t>
      </w:r>
      <w:r w:rsidR="1367F427" w:rsidRPr="0071054F">
        <w:rPr>
          <w:rFonts w:ascii="Times New Roman" w:eastAsia="Times New Roman" w:hAnsi="Times New Roman" w:cs="Times New Roman"/>
          <w:sz w:val="24"/>
          <w:szCs w:val="24"/>
        </w:rPr>
        <w:t>:</w:t>
      </w:r>
    </w:p>
    <w:p w14:paraId="4116B3D5" w14:textId="0830CABF" w:rsidR="07A0FED4" w:rsidRPr="0071054F" w:rsidRDefault="462FB1C0" w:rsidP="00BD5E43">
      <w:pPr>
        <w:pStyle w:val="ListParagraph"/>
        <w:numPr>
          <w:ilvl w:val="1"/>
          <w:numId w:val="2"/>
        </w:numPr>
        <w:spacing w:after="0" w:line="240" w:lineRule="auto"/>
        <w:rPr>
          <w:rFonts w:ascii="Times New Roman" w:eastAsia="Times New Roman" w:hAnsi="Times New Roman" w:cs="Times New Roman"/>
          <w:sz w:val="24"/>
          <w:szCs w:val="24"/>
        </w:rPr>
      </w:pPr>
      <w:r w:rsidRPr="0071054F">
        <w:rPr>
          <w:rFonts w:ascii="Times New Roman" w:eastAsia="Times New Roman" w:hAnsi="Times New Roman" w:cs="Times New Roman"/>
          <w:sz w:val="24"/>
          <w:szCs w:val="24"/>
        </w:rPr>
        <w:t>Collaborate with insurance providers and community organizations to raise awareness about flood insurance as a climate resilience strategy</w:t>
      </w:r>
      <w:r w:rsidR="7C624B15" w:rsidRPr="0071054F">
        <w:rPr>
          <w:rFonts w:ascii="Times New Roman" w:eastAsia="Times New Roman" w:hAnsi="Times New Roman" w:cs="Times New Roman"/>
          <w:sz w:val="24"/>
          <w:szCs w:val="24"/>
        </w:rPr>
        <w:t>.</w:t>
      </w:r>
    </w:p>
    <w:p w14:paraId="422B606C" w14:textId="047AF66A" w:rsidR="07A0FED4" w:rsidRPr="0071054F" w:rsidRDefault="07A0FED4" w:rsidP="5F1D608E">
      <w:pPr>
        <w:spacing w:after="0"/>
        <w:rPr>
          <w:rFonts w:ascii="Times New Roman" w:hAnsi="Times New Roman" w:cs="Times New Roman"/>
          <w:sz w:val="24"/>
          <w:szCs w:val="24"/>
        </w:rPr>
      </w:pPr>
      <w:r w:rsidRPr="0071054F">
        <w:rPr>
          <w:rFonts w:ascii="Times New Roman" w:hAnsi="Times New Roman" w:cs="Times New Roman"/>
          <w:sz w:val="24"/>
          <w:szCs w:val="24"/>
        </w:rPr>
        <w:br/>
      </w:r>
    </w:p>
    <w:p w14:paraId="302C4ECE" w14:textId="6B0FB900" w:rsidR="0BFB35FC" w:rsidRPr="0071054F" w:rsidRDefault="552C84A1" w:rsidP="6C37A112">
      <w:pPr>
        <w:spacing w:after="0" w:line="276" w:lineRule="auto"/>
        <w:rPr>
          <w:rFonts w:ascii="Times New Roman" w:eastAsia="Times New Roman" w:hAnsi="Times New Roman" w:cs="Times New Roman"/>
          <w:sz w:val="24"/>
          <w:szCs w:val="24"/>
          <w:u w:val="single"/>
        </w:rPr>
      </w:pPr>
      <w:r w:rsidRPr="0071054F">
        <w:rPr>
          <w:rFonts w:ascii="Times New Roman" w:eastAsia="Times New Roman" w:hAnsi="Times New Roman" w:cs="Times New Roman"/>
          <w:sz w:val="24"/>
          <w:szCs w:val="24"/>
          <w:u w:val="single"/>
        </w:rPr>
        <w:t>Suggested Reading List/Resources</w:t>
      </w:r>
    </w:p>
    <w:p w14:paraId="3C8D1018" w14:textId="101E4B81" w:rsidR="6C37A112" w:rsidRPr="0071054F" w:rsidRDefault="6C37A112" w:rsidP="6C37A112">
      <w:pPr>
        <w:spacing w:after="0" w:line="276" w:lineRule="auto"/>
        <w:rPr>
          <w:rFonts w:ascii="Times New Roman" w:eastAsia="Times New Roman" w:hAnsi="Times New Roman" w:cs="Times New Roman"/>
          <w:sz w:val="24"/>
          <w:szCs w:val="24"/>
          <w:u w:val="single"/>
        </w:rPr>
      </w:pPr>
    </w:p>
    <w:p w14:paraId="2E5F648A" w14:textId="42822F46" w:rsidR="552C84A1" w:rsidRPr="00C73DA0" w:rsidRDefault="000B51C2" w:rsidP="6C37A112">
      <w:pPr>
        <w:pStyle w:val="ListParagraph"/>
        <w:numPr>
          <w:ilvl w:val="0"/>
          <w:numId w:val="1"/>
        </w:numPr>
        <w:spacing w:after="0" w:line="276" w:lineRule="auto"/>
        <w:rPr>
          <w:rFonts w:ascii="Times New Roman" w:eastAsia="Times New Roman" w:hAnsi="Times New Roman" w:cs="Times New Roman"/>
          <w:sz w:val="24"/>
          <w:szCs w:val="24"/>
        </w:rPr>
      </w:pPr>
      <w:hyperlink r:id="rId10">
        <w:r w:rsidR="552C84A1" w:rsidRPr="00C73DA0">
          <w:rPr>
            <w:rStyle w:val="Hyperlink"/>
            <w:rFonts w:ascii="Times New Roman" w:eastAsia="Times New Roman" w:hAnsi="Times New Roman" w:cs="Times New Roman"/>
            <w:sz w:val="24"/>
            <w:szCs w:val="24"/>
          </w:rPr>
          <w:t>CDC Climate &amp; Health- Regional Health Effects</w:t>
        </w:r>
      </w:hyperlink>
    </w:p>
    <w:p w14:paraId="7FBD8D2A" w14:textId="751DEA27" w:rsidR="6C37A112" w:rsidRPr="0071054F" w:rsidRDefault="000B51C2" w:rsidP="6C37A112">
      <w:pPr>
        <w:pStyle w:val="ListParagraph"/>
        <w:numPr>
          <w:ilvl w:val="0"/>
          <w:numId w:val="1"/>
        </w:numPr>
        <w:spacing w:after="0" w:line="276" w:lineRule="auto"/>
        <w:rPr>
          <w:rStyle w:val="Hyperlink"/>
          <w:rFonts w:ascii="Times New Roman" w:hAnsi="Times New Roman" w:cs="Times New Roman"/>
          <w:sz w:val="24"/>
          <w:szCs w:val="24"/>
        </w:rPr>
      </w:pPr>
      <w:hyperlink r:id="rId11">
        <w:r w:rsidR="1D9591EF" w:rsidRPr="00C73DA0">
          <w:rPr>
            <w:rStyle w:val="Hyperlink"/>
            <w:rFonts w:ascii="Times New Roman" w:eastAsia="Times New Roman" w:hAnsi="Times New Roman" w:cs="Times New Roman"/>
            <w:sz w:val="24"/>
            <w:szCs w:val="24"/>
          </w:rPr>
          <w:t xml:space="preserve">QAC Sea Level Rise &amp; </w:t>
        </w:r>
        <w:r w:rsidR="00A51F97" w:rsidRPr="00C73DA0">
          <w:rPr>
            <w:rStyle w:val="Hyperlink"/>
            <w:rFonts w:ascii="Times New Roman" w:eastAsia="Times New Roman" w:hAnsi="Times New Roman" w:cs="Times New Roman"/>
            <w:sz w:val="24"/>
            <w:szCs w:val="24"/>
          </w:rPr>
          <w:t xml:space="preserve">Coastal </w:t>
        </w:r>
        <w:r w:rsidR="1D9591EF" w:rsidRPr="00C73DA0">
          <w:rPr>
            <w:rStyle w:val="Hyperlink"/>
            <w:rFonts w:ascii="Times New Roman" w:eastAsia="Times New Roman" w:hAnsi="Times New Roman" w:cs="Times New Roman"/>
            <w:sz w:val="24"/>
            <w:szCs w:val="24"/>
          </w:rPr>
          <w:t>Vulnerability &amp; Implementation Plan</w:t>
        </w:r>
      </w:hyperlink>
    </w:p>
    <w:p w14:paraId="23E2B38F" w14:textId="7A095B90" w:rsidR="4539EC4B" w:rsidRPr="00C73DA0" w:rsidRDefault="000B51C2" w:rsidP="6956306B">
      <w:pPr>
        <w:pStyle w:val="ListParagraph"/>
        <w:numPr>
          <w:ilvl w:val="0"/>
          <w:numId w:val="1"/>
        </w:numPr>
        <w:spacing w:after="0" w:line="276" w:lineRule="auto"/>
        <w:rPr>
          <w:rFonts w:ascii="Times New Roman" w:eastAsia="Times New Roman" w:hAnsi="Times New Roman" w:cs="Times New Roman"/>
          <w:sz w:val="24"/>
          <w:szCs w:val="24"/>
        </w:rPr>
      </w:pPr>
      <w:hyperlink r:id="rId12">
        <w:r w:rsidR="4539EC4B" w:rsidRPr="00C73DA0">
          <w:rPr>
            <w:rStyle w:val="Hyperlink"/>
            <w:rFonts w:ascii="Times New Roman" w:eastAsia="Times New Roman" w:hAnsi="Times New Roman" w:cs="Times New Roman"/>
            <w:sz w:val="24"/>
            <w:szCs w:val="24"/>
          </w:rPr>
          <w:t>Ocean City Hazard Mitigation Plan</w:t>
        </w:r>
      </w:hyperlink>
    </w:p>
    <w:p w14:paraId="4497DA2B" w14:textId="595B34E0" w:rsidR="003A73CF" w:rsidRPr="00C73DA0" w:rsidRDefault="000B51C2" w:rsidP="003A73CF">
      <w:pPr>
        <w:pStyle w:val="ListParagraph"/>
        <w:numPr>
          <w:ilvl w:val="0"/>
          <w:numId w:val="1"/>
        </w:numPr>
        <w:spacing w:after="0" w:line="276" w:lineRule="auto"/>
        <w:rPr>
          <w:rStyle w:val="Hyperlink"/>
          <w:rFonts w:ascii="Times New Roman" w:eastAsia="Times New Roman" w:hAnsi="Times New Roman" w:cs="Times New Roman"/>
          <w:color w:val="000000" w:themeColor="text1"/>
          <w:sz w:val="24"/>
          <w:szCs w:val="24"/>
          <w:u w:val="none"/>
        </w:rPr>
      </w:pPr>
      <w:hyperlink r:id="rId13">
        <w:r w:rsidR="4539EC4B" w:rsidRPr="00C73DA0">
          <w:rPr>
            <w:rStyle w:val="Hyperlink"/>
            <w:rFonts w:ascii="Times New Roman" w:eastAsia="Times New Roman" w:hAnsi="Times New Roman" w:cs="Times New Roman"/>
            <w:sz w:val="24"/>
            <w:szCs w:val="24"/>
          </w:rPr>
          <w:t>San Francisco SLR Action Plan</w:t>
        </w:r>
      </w:hyperlink>
    </w:p>
    <w:p w14:paraId="1B085B81" w14:textId="2C3CFB1B" w:rsidR="001E6A45" w:rsidRPr="000B51C2" w:rsidRDefault="000B51C2" w:rsidP="003A73CF">
      <w:pPr>
        <w:pStyle w:val="ListParagraph"/>
        <w:numPr>
          <w:ilvl w:val="0"/>
          <w:numId w:val="1"/>
        </w:numPr>
        <w:spacing w:after="0" w:line="276" w:lineRule="auto"/>
        <w:rPr>
          <w:rStyle w:val="Hyperlink"/>
          <w:rFonts w:ascii="Times New Roman" w:eastAsia="Times New Roman" w:hAnsi="Times New Roman" w:cs="Times New Roman"/>
          <w:color w:val="000000" w:themeColor="text1"/>
          <w:sz w:val="24"/>
          <w:szCs w:val="24"/>
          <w:u w:val="none"/>
        </w:rPr>
      </w:pPr>
      <w:hyperlink r:id="rId14" w:history="1">
        <w:r w:rsidR="001E6A45" w:rsidRPr="001E6A45">
          <w:rPr>
            <w:rStyle w:val="Hyperlink"/>
            <w:rFonts w:ascii="Times New Roman" w:eastAsia="Times New Roman" w:hAnsi="Times New Roman" w:cs="Times New Roman"/>
            <w:sz w:val="24"/>
            <w:szCs w:val="24"/>
          </w:rPr>
          <w:t>EPA Protecting Water Resources with Smart Growth</w:t>
        </w:r>
      </w:hyperlink>
      <w:bookmarkStart w:id="1" w:name="_GoBack"/>
    </w:p>
    <w:bookmarkEnd w:id="1"/>
    <w:p w14:paraId="3A79F312" w14:textId="16EF9CD4" w:rsidR="00E81FD9" w:rsidRDefault="00E81FD9" w:rsidP="003A73CF">
      <w:pPr>
        <w:pStyle w:val="ListParagraph"/>
        <w:numPr>
          <w:ilvl w:val="0"/>
          <w:numId w:val="1"/>
        </w:numPr>
        <w:spacing w:after="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fldChar w:fldCharType="begin"/>
      </w:r>
      <w:r>
        <w:rPr>
          <w:rFonts w:ascii="Times New Roman" w:eastAsia="Times New Roman" w:hAnsi="Times New Roman" w:cs="Times New Roman"/>
          <w:color w:val="000000" w:themeColor="text1"/>
          <w:sz w:val="24"/>
          <w:szCs w:val="24"/>
        </w:rPr>
        <w:instrText xml:space="preserve"> HYPERLINK "https://media.defense.gov/2024/Feb/15/2003394891/-1/-1/1/RESILIENT_AND_HEALTHY_DEFENSE_COMMUNITIES_OSD008028_23_RES_FINAL%20.PDF" </w:instrText>
      </w:r>
      <w:r>
        <w:rPr>
          <w:rFonts w:ascii="Times New Roman" w:eastAsia="Times New Roman" w:hAnsi="Times New Roman" w:cs="Times New Roman"/>
          <w:color w:val="000000" w:themeColor="text1"/>
          <w:sz w:val="24"/>
          <w:szCs w:val="24"/>
        </w:rPr>
        <w:fldChar w:fldCharType="separate"/>
      </w:r>
      <w:r w:rsidRPr="00E81FD9">
        <w:rPr>
          <w:rStyle w:val="Hyperlink"/>
          <w:rFonts w:ascii="Times New Roman" w:eastAsia="Times New Roman" w:hAnsi="Times New Roman" w:cs="Times New Roman"/>
          <w:sz w:val="24"/>
          <w:szCs w:val="24"/>
        </w:rPr>
        <w:t>Department of Defense Strategy for Resilience and Health Defense Communities</w:t>
      </w:r>
      <w:r>
        <w:rPr>
          <w:rFonts w:ascii="Times New Roman" w:eastAsia="Times New Roman" w:hAnsi="Times New Roman" w:cs="Times New Roman"/>
          <w:color w:val="000000" w:themeColor="text1"/>
          <w:sz w:val="24"/>
          <w:szCs w:val="24"/>
        </w:rPr>
        <w:fldChar w:fldCharType="end"/>
      </w:r>
    </w:p>
    <w:p w14:paraId="016034FB" w14:textId="55ADA973" w:rsidR="00EA5F1D" w:rsidRPr="001E6A45" w:rsidRDefault="00EA5F1D" w:rsidP="003A73CF">
      <w:pPr>
        <w:pStyle w:val="ListParagraph"/>
        <w:numPr>
          <w:ilvl w:val="0"/>
          <w:numId w:val="1"/>
        </w:numPr>
        <w:spacing w:after="0" w:line="276" w:lineRule="auto"/>
        <w:rPr>
          <w:rFonts w:ascii="Times New Roman" w:eastAsia="Times New Roman" w:hAnsi="Times New Roman" w:cs="Times New Roman"/>
          <w:color w:val="000000" w:themeColor="text1"/>
          <w:sz w:val="24"/>
          <w:szCs w:val="24"/>
        </w:rPr>
      </w:pPr>
      <w:hyperlink r:id="rId15" w:history="1">
        <w:r w:rsidRPr="00EA5F1D">
          <w:rPr>
            <w:rStyle w:val="Hyperlink"/>
            <w:rFonts w:ascii="Times New Roman" w:eastAsia="Times New Roman" w:hAnsi="Times New Roman" w:cs="Times New Roman"/>
            <w:sz w:val="24"/>
            <w:szCs w:val="24"/>
          </w:rPr>
          <w:t>FEMA Community Lifelines</w:t>
        </w:r>
      </w:hyperlink>
    </w:p>
    <w:sectPr w:rsidR="00EA5F1D" w:rsidRPr="001E6A45">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2B3F936" w16cex:dateUtc="2023-10-19T14:5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ywiwzPud" int2:invalidationBookmarkName="" int2:hashCode="jrSgGvEecetT0T" int2:id="IAZh2Fjw">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05AD9"/>
    <w:multiLevelType w:val="hybridMultilevel"/>
    <w:tmpl w:val="EE10797A"/>
    <w:lvl w:ilvl="0" w:tplc="B3ECDD70">
      <w:start w:val="1"/>
      <w:numFmt w:val="bullet"/>
      <w:lvlText w:val=""/>
      <w:lvlJc w:val="left"/>
      <w:pPr>
        <w:ind w:left="720" w:hanging="360"/>
      </w:pPr>
      <w:rPr>
        <w:rFonts w:ascii="Symbol" w:hAnsi="Symbol" w:hint="default"/>
      </w:rPr>
    </w:lvl>
    <w:lvl w:ilvl="1" w:tplc="AB4E49A4">
      <w:start w:val="1"/>
      <w:numFmt w:val="bullet"/>
      <w:lvlText w:val="o"/>
      <w:lvlJc w:val="left"/>
      <w:pPr>
        <w:ind w:left="1440" w:hanging="360"/>
      </w:pPr>
      <w:rPr>
        <w:rFonts w:ascii="Courier New" w:hAnsi="Courier New" w:hint="default"/>
      </w:rPr>
    </w:lvl>
    <w:lvl w:ilvl="2" w:tplc="A31AA124">
      <w:start w:val="1"/>
      <w:numFmt w:val="bullet"/>
      <w:lvlText w:val=""/>
      <w:lvlJc w:val="left"/>
      <w:pPr>
        <w:ind w:left="2160" w:hanging="360"/>
      </w:pPr>
      <w:rPr>
        <w:rFonts w:ascii="Wingdings" w:hAnsi="Wingdings" w:hint="default"/>
      </w:rPr>
    </w:lvl>
    <w:lvl w:ilvl="3" w:tplc="94064516">
      <w:start w:val="1"/>
      <w:numFmt w:val="bullet"/>
      <w:lvlText w:val=""/>
      <w:lvlJc w:val="left"/>
      <w:pPr>
        <w:ind w:left="2880" w:hanging="360"/>
      </w:pPr>
      <w:rPr>
        <w:rFonts w:ascii="Symbol" w:hAnsi="Symbol" w:hint="default"/>
      </w:rPr>
    </w:lvl>
    <w:lvl w:ilvl="4" w:tplc="B8DE9F1E">
      <w:start w:val="1"/>
      <w:numFmt w:val="bullet"/>
      <w:lvlText w:val="o"/>
      <w:lvlJc w:val="left"/>
      <w:pPr>
        <w:ind w:left="3600" w:hanging="360"/>
      </w:pPr>
      <w:rPr>
        <w:rFonts w:ascii="Courier New" w:hAnsi="Courier New" w:hint="default"/>
      </w:rPr>
    </w:lvl>
    <w:lvl w:ilvl="5" w:tplc="CB0AF296">
      <w:start w:val="1"/>
      <w:numFmt w:val="bullet"/>
      <w:lvlText w:val=""/>
      <w:lvlJc w:val="left"/>
      <w:pPr>
        <w:ind w:left="4320" w:hanging="360"/>
      </w:pPr>
      <w:rPr>
        <w:rFonts w:ascii="Wingdings" w:hAnsi="Wingdings" w:hint="default"/>
      </w:rPr>
    </w:lvl>
    <w:lvl w:ilvl="6" w:tplc="FE826EBE">
      <w:start w:val="1"/>
      <w:numFmt w:val="bullet"/>
      <w:lvlText w:val=""/>
      <w:lvlJc w:val="left"/>
      <w:pPr>
        <w:ind w:left="5040" w:hanging="360"/>
      </w:pPr>
      <w:rPr>
        <w:rFonts w:ascii="Symbol" w:hAnsi="Symbol" w:hint="default"/>
      </w:rPr>
    </w:lvl>
    <w:lvl w:ilvl="7" w:tplc="F57AC99C">
      <w:start w:val="1"/>
      <w:numFmt w:val="bullet"/>
      <w:lvlText w:val="o"/>
      <w:lvlJc w:val="left"/>
      <w:pPr>
        <w:ind w:left="5760" w:hanging="360"/>
      </w:pPr>
      <w:rPr>
        <w:rFonts w:ascii="Courier New" w:hAnsi="Courier New" w:hint="default"/>
      </w:rPr>
    </w:lvl>
    <w:lvl w:ilvl="8" w:tplc="15248592">
      <w:start w:val="1"/>
      <w:numFmt w:val="bullet"/>
      <w:lvlText w:val=""/>
      <w:lvlJc w:val="left"/>
      <w:pPr>
        <w:ind w:left="6480" w:hanging="360"/>
      </w:pPr>
      <w:rPr>
        <w:rFonts w:ascii="Wingdings" w:hAnsi="Wingdings" w:hint="default"/>
      </w:rPr>
    </w:lvl>
  </w:abstractNum>
  <w:abstractNum w:abstractNumId="1" w15:restartNumberingAfterBreak="0">
    <w:nsid w:val="0F25B980"/>
    <w:multiLevelType w:val="hybridMultilevel"/>
    <w:tmpl w:val="7B6EA152"/>
    <w:lvl w:ilvl="0" w:tplc="5B10FC10">
      <w:start w:val="1"/>
      <w:numFmt w:val="bullet"/>
      <w:lvlText w:val="·"/>
      <w:lvlJc w:val="left"/>
      <w:pPr>
        <w:ind w:left="720" w:hanging="360"/>
      </w:pPr>
      <w:rPr>
        <w:rFonts w:ascii="Symbol" w:hAnsi="Symbol" w:hint="default"/>
      </w:rPr>
    </w:lvl>
    <w:lvl w:ilvl="1" w:tplc="A5B49328">
      <w:start w:val="1"/>
      <w:numFmt w:val="bullet"/>
      <w:lvlText w:val="o"/>
      <w:lvlJc w:val="left"/>
      <w:pPr>
        <w:ind w:left="1440" w:hanging="360"/>
      </w:pPr>
      <w:rPr>
        <w:rFonts w:ascii="Courier New" w:hAnsi="Courier New" w:hint="default"/>
      </w:rPr>
    </w:lvl>
    <w:lvl w:ilvl="2" w:tplc="113EE9C2">
      <w:start w:val="1"/>
      <w:numFmt w:val="bullet"/>
      <w:lvlText w:val=""/>
      <w:lvlJc w:val="left"/>
      <w:pPr>
        <w:ind w:left="2160" w:hanging="360"/>
      </w:pPr>
      <w:rPr>
        <w:rFonts w:ascii="Wingdings" w:hAnsi="Wingdings" w:hint="default"/>
      </w:rPr>
    </w:lvl>
    <w:lvl w:ilvl="3" w:tplc="3A6A6F88">
      <w:start w:val="1"/>
      <w:numFmt w:val="bullet"/>
      <w:lvlText w:val=""/>
      <w:lvlJc w:val="left"/>
      <w:pPr>
        <w:ind w:left="2880" w:hanging="360"/>
      </w:pPr>
      <w:rPr>
        <w:rFonts w:ascii="Symbol" w:hAnsi="Symbol" w:hint="default"/>
      </w:rPr>
    </w:lvl>
    <w:lvl w:ilvl="4" w:tplc="12B62ADE">
      <w:start w:val="1"/>
      <w:numFmt w:val="bullet"/>
      <w:lvlText w:val="o"/>
      <w:lvlJc w:val="left"/>
      <w:pPr>
        <w:ind w:left="3600" w:hanging="360"/>
      </w:pPr>
      <w:rPr>
        <w:rFonts w:ascii="Courier New" w:hAnsi="Courier New" w:hint="default"/>
      </w:rPr>
    </w:lvl>
    <w:lvl w:ilvl="5" w:tplc="04FA4E7E">
      <w:start w:val="1"/>
      <w:numFmt w:val="bullet"/>
      <w:lvlText w:val=""/>
      <w:lvlJc w:val="left"/>
      <w:pPr>
        <w:ind w:left="4320" w:hanging="360"/>
      </w:pPr>
      <w:rPr>
        <w:rFonts w:ascii="Wingdings" w:hAnsi="Wingdings" w:hint="default"/>
      </w:rPr>
    </w:lvl>
    <w:lvl w:ilvl="6" w:tplc="9EAA520C">
      <w:start w:val="1"/>
      <w:numFmt w:val="bullet"/>
      <w:lvlText w:val=""/>
      <w:lvlJc w:val="left"/>
      <w:pPr>
        <w:ind w:left="5040" w:hanging="360"/>
      </w:pPr>
      <w:rPr>
        <w:rFonts w:ascii="Symbol" w:hAnsi="Symbol" w:hint="default"/>
      </w:rPr>
    </w:lvl>
    <w:lvl w:ilvl="7" w:tplc="236099FC">
      <w:start w:val="1"/>
      <w:numFmt w:val="bullet"/>
      <w:lvlText w:val="o"/>
      <w:lvlJc w:val="left"/>
      <w:pPr>
        <w:ind w:left="5760" w:hanging="360"/>
      </w:pPr>
      <w:rPr>
        <w:rFonts w:ascii="Courier New" w:hAnsi="Courier New" w:hint="default"/>
      </w:rPr>
    </w:lvl>
    <w:lvl w:ilvl="8" w:tplc="C8306324">
      <w:start w:val="1"/>
      <w:numFmt w:val="bullet"/>
      <w:lvlText w:val=""/>
      <w:lvlJc w:val="left"/>
      <w:pPr>
        <w:ind w:left="6480" w:hanging="360"/>
      </w:pPr>
      <w:rPr>
        <w:rFonts w:ascii="Wingdings" w:hAnsi="Wingdings" w:hint="default"/>
      </w:rPr>
    </w:lvl>
  </w:abstractNum>
  <w:abstractNum w:abstractNumId="2" w15:restartNumberingAfterBreak="0">
    <w:nsid w:val="11E8147F"/>
    <w:multiLevelType w:val="hybridMultilevel"/>
    <w:tmpl w:val="DD9C3C74"/>
    <w:lvl w:ilvl="0" w:tplc="8BEAF26E">
      <w:start w:val="1"/>
      <w:numFmt w:val="bullet"/>
      <w:lvlText w:val=""/>
      <w:lvlJc w:val="left"/>
      <w:pPr>
        <w:ind w:left="720" w:hanging="360"/>
      </w:pPr>
      <w:rPr>
        <w:rFonts w:ascii="Symbol" w:hAnsi="Symbol" w:hint="default"/>
      </w:rPr>
    </w:lvl>
    <w:lvl w:ilvl="1" w:tplc="10061712">
      <w:start w:val="1"/>
      <w:numFmt w:val="bullet"/>
      <w:lvlText w:val="o"/>
      <w:lvlJc w:val="left"/>
      <w:pPr>
        <w:ind w:left="1440" w:hanging="360"/>
      </w:pPr>
      <w:rPr>
        <w:rFonts w:ascii="Courier New" w:hAnsi="Courier New" w:hint="default"/>
      </w:rPr>
    </w:lvl>
    <w:lvl w:ilvl="2" w:tplc="8CAC4754">
      <w:start w:val="1"/>
      <w:numFmt w:val="bullet"/>
      <w:lvlText w:val=""/>
      <w:lvlJc w:val="left"/>
      <w:pPr>
        <w:ind w:left="2160" w:hanging="360"/>
      </w:pPr>
      <w:rPr>
        <w:rFonts w:ascii="Wingdings" w:hAnsi="Wingdings" w:hint="default"/>
      </w:rPr>
    </w:lvl>
    <w:lvl w:ilvl="3" w:tplc="DC124E90">
      <w:start w:val="1"/>
      <w:numFmt w:val="bullet"/>
      <w:lvlText w:val=""/>
      <w:lvlJc w:val="left"/>
      <w:pPr>
        <w:ind w:left="2880" w:hanging="360"/>
      </w:pPr>
      <w:rPr>
        <w:rFonts w:ascii="Symbol" w:hAnsi="Symbol" w:hint="default"/>
      </w:rPr>
    </w:lvl>
    <w:lvl w:ilvl="4" w:tplc="5FA4777A">
      <w:start w:val="1"/>
      <w:numFmt w:val="bullet"/>
      <w:lvlText w:val="o"/>
      <w:lvlJc w:val="left"/>
      <w:pPr>
        <w:ind w:left="3600" w:hanging="360"/>
      </w:pPr>
      <w:rPr>
        <w:rFonts w:ascii="Courier New" w:hAnsi="Courier New" w:hint="default"/>
      </w:rPr>
    </w:lvl>
    <w:lvl w:ilvl="5" w:tplc="0000549E">
      <w:start w:val="1"/>
      <w:numFmt w:val="bullet"/>
      <w:lvlText w:val=""/>
      <w:lvlJc w:val="left"/>
      <w:pPr>
        <w:ind w:left="4320" w:hanging="360"/>
      </w:pPr>
      <w:rPr>
        <w:rFonts w:ascii="Wingdings" w:hAnsi="Wingdings" w:hint="default"/>
      </w:rPr>
    </w:lvl>
    <w:lvl w:ilvl="6" w:tplc="A3B24B52">
      <w:start w:val="1"/>
      <w:numFmt w:val="bullet"/>
      <w:lvlText w:val=""/>
      <w:lvlJc w:val="left"/>
      <w:pPr>
        <w:ind w:left="5040" w:hanging="360"/>
      </w:pPr>
      <w:rPr>
        <w:rFonts w:ascii="Symbol" w:hAnsi="Symbol" w:hint="default"/>
      </w:rPr>
    </w:lvl>
    <w:lvl w:ilvl="7" w:tplc="0C3830C0">
      <w:start w:val="1"/>
      <w:numFmt w:val="bullet"/>
      <w:lvlText w:val="o"/>
      <w:lvlJc w:val="left"/>
      <w:pPr>
        <w:ind w:left="5760" w:hanging="360"/>
      </w:pPr>
      <w:rPr>
        <w:rFonts w:ascii="Courier New" w:hAnsi="Courier New" w:hint="default"/>
      </w:rPr>
    </w:lvl>
    <w:lvl w:ilvl="8" w:tplc="8A80F578">
      <w:start w:val="1"/>
      <w:numFmt w:val="bullet"/>
      <w:lvlText w:val=""/>
      <w:lvlJc w:val="left"/>
      <w:pPr>
        <w:ind w:left="6480" w:hanging="360"/>
      </w:pPr>
      <w:rPr>
        <w:rFonts w:ascii="Wingdings" w:hAnsi="Wingdings" w:hint="default"/>
      </w:rPr>
    </w:lvl>
  </w:abstractNum>
  <w:abstractNum w:abstractNumId="3" w15:restartNumberingAfterBreak="0">
    <w:nsid w:val="235FABA8"/>
    <w:multiLevelType w:val="hybridMultilevel"/>
    <w:tmpl w:val="E0EECDBE"/>
    <w:lvl w:ilvl="0" w:tplc="93D616B8">
      <w:start w:val="1"/>
      <w:numFmt w:val="upperRoman"/>
      <w:lvlText w:val="%1."/>
      <w:lvlJc w:val="left"/>
      <w:pPr>
        <w:ind w:left="720" w:hanging="360"/>
      </w:pPr>
    </w:lvl>
    <w:lvl w:ilvl="1" w:tplc="EBAA6190">
      <w:start w:val="1"/>
      <w:numFmt w:val="lowerLetter"/>
      <w:lvlText w:val="%2."/>
      <w:lvlJc w:val="left"/>
      <w:pPr>
        <w:ind w:left="1440" w:hanging="360"/>
      </w:pPr>
    </w:lvl>
    <w:lvl w:ilvl="2" w:tplc="46A80534">
      <w:start w:val="1"/>
      <w:numFmt w:val="lowerRoman"/>
      <w:lvlText w:val="%3."/>
      <w:lvlJc w:val="right"/>
      <w:pPr>
        <w:ind w:left="2160" w:hanging="180"/>
      </w:pPr>
    </w:lvl>
    <w:lvl w:ilvl="3" w:tplc="F9108BAA">
      <w:start w:val="1"/>
      <w:numFmt w:val="decimal"/>
      <w:lvlText w:val="%4."/>
      <w:lvlJc w:val="left"/>
      <w:pPr>
        <w:ind w:left="2880" w:hanging="360"/>
      </w:pPr>
    </w:lvl>
    <w:lvl w:ilvl="4" w:tplc="73D2AA30">
      <w:start w:val="1"/>
      <w:numFmt w:val="lowerLetter"/>
      <w:lvlText w:val="%5."/>
      <w:lvlJc w:val="left"/>
      <w:pPr>
        <w:ind w:left="3600" w:hanging="360"/>
      </w:pPr>
    </w:lvl>
    <w:lvl w:ilvl="5" w:tplc="7B32B988">
      <w:start w:val="1"/>
      <w:numFmt w:val="lowerRoman"/>
      <w:lvlText w:val="%6."/>
      <w:lvlJc w:val="right"/>
      <w:pPr>
        <w:ind w:left="4320" w:hanging="180"/>
      </w:pPr>
    </w:lvl>
    <w:lvl w:ilvl="6" w:tplc="31B65E00">
      <w:start w:val="1"/>
      <w:numFmt w:val="decimal"/>
      <w:lvlText w:val="%7."/>
      <w:lvlJc w:val="left"/>
      <w:pPr>
        <w:ind w:left="5040" w:hanging="360"/>
      </w:pPr>
    </w:lvl>
    <w:lvl w:ilvl="7" w:tplc="B0A2EE7E">
      <w:start w:val="1"/>
      <w:numFmt w:val="lowerLetter"/>
      <w:lvlText w:val="%8."/>
      <w:lvlJc w:val="left"/>
      <w:pPr>
        <w:ind w:left="5760" w:hanging="360"/>
      </w:pPr>
    </w:lvl>
    <w:lvl w:ilvl="8" w:tplc="0EB6D448">
      <w:start w:val="1"/>
      <w:numFmt w:val="lowerRoman"/>
      <w:lvlText w:val="%9."/>
      <w:lvlJc w:val="right"/>
      <w:pPr>
        <w:ind w:left="6480" w:hanging="180"/>
      </w:pPr>
    </w:lvl>
  </w:abstractNum>
  <w:abstractNum w:abstractNumId="4" w15:restartNumberingAfterBreak="0">
    <w:nsid w:val="298B0CC8"/>
    <w:multiLevelType w:val="hybridMultilevel"/>
    <w:tmpl w:val="7CAC6E10"/>
    <w:lvl w:ilvl="0" w:tplc="DB3E79E2">
      <w:start w:val="1"/>
      <w:numFmt w:val="bullet"/>
      <w:lvlText w:val=""/>
      <w:lvlJc w:val="left"/>
      <w:pPr>
        <w:ind w:left="720" w:hanging="360"/>
      </w:pPr>
      <w:rPr>
        <w:rFonts w:ascii="Symbol" w:hAnsi="Symbol" w:hint="default"/>
      </w:rPr>
    </w:lvl>
    <w:lvl w:ilvl="1" w:tplc="31E6A5AA">
      <w:start w:val="1"/>
      <w:numFmt w:val="bullet"/>
      <w:lvlText w:val="o"/>
      <w:lvlJc w:val="left"/>
      <w:pPr>
        <w:ind w:left="1440" w:hanging="360"/>
      </w:pPr>
      <w:rPr>
        <w:rFonts w:ascii="Courier New" w:hAnsi="Courier New" w:hint="default"/>
      </w:rPr>
    </w:lvl>
    <w:lvl w:ilvl="2" w:tplc="E8A45FD6">
      <w:start w:val="1"/>
      <w:numFmt w:val="bullet"/>
      <w:lvlText w:val=""/>
      <w:lvlJc w:val="left"/>
      <w:pPr>
        <w:ind w:left="2160" w:hanging="360"/>
      </w:pPr>
      <w:rPr>
        <w:rFonts w:ascii="Wingdings" w:hAnsi="Wingdings" w:hint="default"/>
      </w:rPr>
    </w:lvl>
    <w:lvl w:ilvl="3" w:tplc="23CE2296">
      <w:start w:val="1"/>
      <w:numFmt w:val="bullet"/>
      <w:lvlText w:val=""/>
      <w:lvlJc w:val="left"/>
      <w:pPr>
        <w:ind w:left="2880" w:hanging="360"/>
      </w:pPr>
      <w:rPr>
        <w:rFonts w:ascii="Symbol" w:hAnsi="Symbol" w:hint="default"/>
      </w:rPr>
    </w:lvl>
    <w:lvl w:ilvl="4" w:tplc="1E283066">
      <w:start w:val="1"/>
      <w:numFmt w:val="bullet"/>
      <w:lvlText w:val="o"/>
      <w:lvlJc w:val="left"/>
      <w:pPr>
        <w:ind w:left="3600" w:hanging="360"/>
      </w:pPr>
      <w:rPr>
        <w:rFonts w:ascii="Courier New" w:hAnsi="Courier New" w:hint="default"/>
      </w:rPr>
    </w:lvl>
    <w:lvl w:ilvl="5" w:tplc="140C95DC">
      <w:start w:val="1"/>
      <w:numFmt w:val="bullet"/>
      <w:lvlText w:val=""/>
      <w:lvlJc w:val="left"/>
      <w:pPr>
        <w:ind w:left="4320" w:hanging="360"/>
      </w:pPr>
      <w:rPr>
        <w:rFonts w:ascii="Wingdings" w:hAnsi="Wingdings" w:hint="default"/>
      </w:rPr>
    </w:lvl>
    <w:lvl w:ilvl="6" w:tplc="82F2EFCE">
      <w:start w:val="1"/>
      <w:numFmt w:val="bullet"/>
      <w:lvlText w:val=""/>
      <w:lvlJc w:val="left"/>
      <w:pPr>
        <w:ind w:left="5040" w:hanging="360"/>
      </w:pPr>
      <w:rPr>
        <w:rFonts w:ascii="Symbol" w:hAnsi="Symbol" w:hint="default"/>
      </w:rPr>
    </w:lvl>
    <w:lvl w:ilvl="7" w:tplc="38B62ACC">
      <w:start w:val="1"/>
      <w:numFmt w:val="bullet"/>
      <w:lvlText w:val="o"/>
      <w:lvlJc w:val="left"/>
      <w:pPr>
        <w:ind w:left="5760" w:hanging="360"/>
      </w:pPr>
      <w:rPr>
        <w:rFonts w:ascii="Courier New" w:hAnsi="Courier New" w:hint="default"/>
      </w:rPr>
    </w:lvl>
    <w:lvl w:ilvl="8" w:tplc="5E963550">
      <w:start w:val="1"/>
      <w:numFmt w:val="bullet"/>
      <w:lvlText w:val=""/>
      <w:lvlJc w:val="left"/>
      <w:pPr>
        <w:ind w:left="6480" w:hanging="360"/>
      </w:pPr>
      <w:rPr>
        <w:rFonts w:ascii="Wingdings" w:hAnsi="Wingdings" w:hint="default"/>
      </w:rPr>
    </w:lvl>
  </w:abstractNum>
  <w:abstractNum w:abstractNumId="5" w15:restartNumberingAfterBreak="0">
    <w:nsid w:val="2D133708"/>
    <w:multiLevelType w:val="hybridMultilevel"/>
    <w:tmpl w:val="8DE4FF32"/>
    <w:lvl w:ilvl="0" w:tplc="B6A8B9F2">
      <w:start w:val="1"/>
      <w:numFmt w:val="bullet"/>
      <w:lvlText w:val=""/>
      <w:lvlJc w:val="left"/>
      <w:pPr>
        <w:ind w:left="720" w:hanging="360"/>
      </w:pPr>
      <w:rPr>
        <w:rFonts w:ascii="Symbol" w:hAnsi="Symbol" w:hint="default"/>
      </w:rPr>
    </w:lvl>
    <w:lvl w:ilvl="1" w:tplc="301280AA">
      <w:start w:val="1"/>
      <w:numFmt w:val="bullet"/>
      <w:lvlText w:val="o"/>
      <w:lvlJc w:val="left"/>
      <w:pPr>
        <w:ind w:left="1440" w:hanging="360"/>
      </w:pPr>
      <w:rPr>
        <w:rFonts w:ascii="Courier New" w:hAnsi="Courier New" w:hint="default"/>
      </w:rPr>
    </w:lvl>
    <w:lvl w:ilvl="2" w:tplc="72AA59FE">
      <w:start w:val="1"/>
      <w:numFmt w:val="bullet"/>
      <w:lvlText w:val=""/>
      <w:lvlJc w:val="left"/>
      <w:pPr>
        <w:ind w:left="2160" w:hanging="360"/>
      </w:pPr>
      <w:rPr>
        <w:rFonts w:ascii="Wingdings" w:hAnsi="Wingdings" w:hint="default"/>
      </w:rPr>
    </w:lvl>
    <w:lvl w:ilvl="3" w:tplc="D9728204">
      <w:start w:val="1"/>
      <w:numFmt w:val="bullet"/>
      <w:lvlText w:val=""/>
      <w:lvlJc w:val="left"/>
      <w:pPr>
        <w:ind w:left="2880" w:hanging="360"/>
      </w:pPr>
      <w:rPr>
        <w:rFonts w:ascii="Symbol" w:hAnsi="Symbol" w:hint="default"/>
      </w:rPr>
    </w:lvl>
    <w:lvl w:ilvl="4" w:tplc="43FEBA4A">
      <w:start w:val="1"/>
      <w:numFmt w:val="bullet"/>
      <w:lvlText w:val="o"/>
      <w:lvlJc w:val="left"/>
      <w:pPr>
        <w:ind w:left="3600" w:hanging="360"/>
      </w:pPr>
      <w:rPr>
        <w:rFonts w:ascii="Courier New" w:hAnsi="Courier New" w:hint="default"/>
      </w:rPr>
    </w:lvl>
    <w:lvl w:ilvl="5" w:tplc="53648FF0">
      <w:start w:val="1"/>
      <w:numFmt w:val="bullet"/>
      <w:lvlText w:val=""/>
      <w:lvlJc w:val="left"/>
      <w:pPr>
        <w:ind w:left="4320" w:hanging="360"/>
      </w:pPr>
      <w:rPr>
        <w:rFonts w:ascii="Wingdings" w:hAnsi="Wingdings" w:hint="default"/>
      </w:rPr>
    </w:lvl>
    <w:lvl w:ilvl="6" w:tplc="5E2673B2">
      <w:start w:val="1"/>
      <w:numFmt w:val="bullet"/>
      <w:lvlText w:val=""/>
      <w:lvlJc w:val="left"/>
      <w:pPr>
        <w:ind w:left="5040" w:hanging="360"/>
      </w:pPr>
      <w:rPr>
        <w:rFonts w:ascii="Symbol" w:hAnsi="Symbol" w:hint="default"/>
      </w:rPr>
    </w:lvl>
    <w:lvl w:ilvl="7" w:tplc="149028AE">
      <w:start w:val="1"/>
      <w:numFmt w:val="bullet"/>
      <w:lvlText w:val="o"/>
      <w:lvlJc w:val="left"/>
      <w:pPr>
        <w:ind w:left="5760" w:hanging="360"/>
      </w:pPr>
      <w:rPr>
        <w:rFonts w:ascii="Courier New" w:hAnsi="Courier New" w:hint="default"/>
      </w:rPr>
    </w:lvl>
    <w:lvl w:ilvl="8" w:tplc="17961418">
      <w:start w:val="1"/>
      <w:numFmt w:val="bullet"/>
      <w:lvlText w:val=""/>
      <w:lvlJc w:val="left"/>
      <w:pPr>
        <w:ind w:left="6480" w:hanging="360"/>
      </w:pPr>
      <w:rPr>
        <w:rFonts w:ascii="Wingdings" w:hAnsi="Wingdings" w:hint="default"/>
      </w:rPr>
    </w:lvl>
  </w:abstractNum>
  <w:abstractNum w:abstractNumId="6" w15:restartNumberingAfterBreak="0">
    <w:nsid w:val="2DB5684B"/>
    <w:multiLevelType w:val="hybridMultilevel"/>
    <w:tmpl w:val="67E427EE"/>
    <w:lvl w:ilvl="0" w:tplc="21B81600">
      <w:start w:val="1"/>
      <w:numFmt w:val="bullet"/>
      <w:lvlText w:val="·"/>
      <w:lvlJc w:val="left"/>
      <w:pPr>
        <w:ind w:left="720" w:hanging="360"/>
      </w:pPr>
      <w:rPr>
        <w:rFonts w:ascii="Symbol" w:hAnsi="Symbol" w:hint="default"/>
      </w:rPr>
    </w:lvl>
    <w:lvl w:ilvl="1" w:tplc="6EBA59EC">
      <w:start w:val="1"/>
      <w:numFmt w:val="bullet"/>
      <w:lvlText w:val="o"/>
      <w:lvlJc w:val="left"/>
      <w:pPr>
        <w:ind w:left="1440" w:hanging="360"/>
      </w:pPr>
      <w:rPr>
        <w:rFonts w:ascii="Courier New" w:hAnsi="Courier New" w:hint="default"/>
      </w:rPr>
    </w:lvl>
    <w:lvl w:ilvl="2" w:tplc="17882B88">
      <w:start w:val="1"/>
      <w:numFmt w:val="bullet"/>
      <w:lvlText w:val=""/>
      <w:lvlJc w:val="left"/>
      <w:pPr>
        <w:ind w:left="2160" w:hanging="360"/>
      </w:pPr>
      <w:rPr>
        <w:rFonts w:ascii="Wingdings" w:hAnsi="Wingdings" w:hint="default"/>
      </w:rPr>
    </w:lvl>
    <w:lvl w:ilvl="3" w:tplc="5792181C">
      <w:start w:val="1"/>
      <w:numFmt w:val="bullet"/>
      <w:lvlText w:val=""/>
      <w:lvlJc w:val="left"/>
      <w:pPr>
        <w:ind w:left="2880" w:hanging="360"/>
      </w:pPr>
      <w:rPr>
        <w:rFonts w:ascii="Symbol" w:hAnsi="Symbol" w:hint="default"/>
      </w:rPr>
    </w:lvl>
    <w:lvl w:ilvl="4" w:tplc="6F6C2314">
      <w:start w:val="1"/>
      <w:numFmt w:val="bullet"/>
      <w:lvlText w:val="o"/>
      <w:lvlJc w:val="left"/>
      <w:pPr>
        <w:ind w:left="3600" w:hanging="360"/>
      </w:pPr>
      <w:rPr>
        <w:rFonts w:ascii="Courier New" w:hAnsi="Courier New" w:hint="default"/>
      </w:rPr>
    </w:lvl>
    <w:lvl w:ilvl="5" w:tplc="3B3CCE36">
      <w:start w:val="1"/>
      <w:numFmt w:val="bullet"/>
      <w:lvlText w:val=""/>
      <w:lvlJc w:val="left"/>
      <w:pPr>
        <w:ind w:left="4320" w:hanging="360"/>
      </w:pPr>
      <w:rPr>
        <w:rFonts w:ascii="Wingdings" w:hAnsi="Wingdings" w:hint="default"/>
      </w:rPr>
    </w:lvl>
    <w:lvl w:ilvl="6" w:tplc="8A928FE8">
      <w:start w:val="1"/>
      <w:numFmt w:val="bullet"/>
      <w:lvlText w:val=""/>
      <w:lvlJc w:val="left"/>
      <w:pPr>
        <w:ind w:left="5040" w:hanging="360"/>
      </w:pPr>
      <w:rPr>
        <w:rFonts w:ascii="Symbol" w:hAnsi="Symbol" w:hint="default"/>
      </w:rPr>
    </w:lvl>
    <w:lvl w:ilvl="7" w:tplc="51B298D0">
      <w:start w:val="1"/>
      <w:numFmt w:val="bullet"/>
      <w:lvlText w:val="o"/>
      <w:lvlJc w:val="left"/>
      <w:pPr>
        <w:ind w:left="5760" w:hanging="360"/>
      </w:pPr>
      <w:rPr>
        <w:rFonts w:ascii="Courier New" w:hAnsi="Courier New" w:hint="default"/>
      </w:rPr>
    </w:lvl>
    <w:lvl w:ilvl="8" w:tplc="FE84BA08">
      <w:start w:val="1"/>
      <w:numFmt w:val="bullet"/>
      <w:lvlText w:val=""/>
      <w:lvlJc w:val="left"/>
      <w:pPr>
        <w:ind w:left="6480" w:hanging="360"/>
      </w:pPr>
      <w:rPr>
        <w:rFonts w:ascii="Wingdings" w:hAnsi="Wingdings" w:hint="default"/>
      </w:rPr>
    </w:lvl>
  </w:abstractNum>
  <w:abstractNum w:abstractNumId="7" w15:restartNumberingAfterBreak="0">
    <w:nsid w:val="2EB07604"/>
    <w:multiLevelType w:val="hybridMultilevel"/>
    <w:tmpl w:val="8EC0F43A"/>
    <w:lvl w:ilvl="0" w:tplc="FF04FAA0">
      <w:start w:val="1"/>
      <w:numFmt w:val="bullet"/>
      <w:lvlText w:val=""/>
      <w:lvlJc w:val="left"/>
      <w:pPr>
        <w:ind w:left="720" w:hanging="360"/>
      </w:pPr>
      <w:rPr>
        <w:rFonts w:ascii="Symbol" w:hAnsi="Symbol" w:hint="default"/>
      </w:rPr>
    </w:lvl>
    <w:lvl w:ilvl="1" w:tplc="7E6A3786">
      <w:start w:val="1"/>
      <w:numFmt w:val="bullet"/>
      <w:lvlText w:val="o"/>
      <w:lvlJc w:val="left"/>
      <w:pPr>
        <w:ind w:left="1440" w:hanging="360"/>
      </w:pPr>
      <w:rPr>
        <w:rFonts w:ascii="Courier New" w:hAnsi="Courier New" w:hint="default"/>
      </w:rPr>
    </w:lvl>
    <w:lvl w:ilvl="2" w:tplc="7AD242E6">
      <w:start w:val="1"/>
      <w:numFmt w:val="bullet"/>
      <w:lvlText w:val=""/>
      <w:lvlJc w:val="left"/>
      <w:pPr>
        <w:ind w:left="2160" w:hanging="360"/>
      </w:pPr>
      <w:rPr>
        <w:rFonts w:ascii="Wingdings" w:hAnsi="Wingdings" w:hint="default"/>
      </w:rPr>
    </w:lvl>
    <w:lvl w:ilvl="3" w:tplc="F1420B80">
      <w:start w:val="1"/>
      <w:numFmt w:val="bullet"/>
      <w:lvlText w:val=""/>
      <w:lvlJc w:val="left"/>
      <w:pPr>
        <w:ind w:left="2880" w:hanging="360"/>
      </w:pPr>
      <w:rPr>
        <w:rFonts w:ascii="Symbol" w:hAnsi="Symbol" w:hint="default"/>
      </w:rPr>
    </w:lvl>
    <w:lvl w:ilvl="4" w:tplc="6D56FB3E">
      <w:start w:val="1"/>
      <w:numFmt w:val="bullet"/>
      <w:lvlText w:val="o"/>
      <w:lvlJc w:val="left"/>
      <w:pPr>
        <w:ind w:left="3600" w:hanging="360"/>
      </w:pPr>
      <w:rPr>
        <w:rFonts w:ascii="Courier New" w:hAnsi="Courier New" w:hint="default"/>
      </w:rPr>
    </w:lvl>
    <w:lvl w:ilvl="5" w:tplc="19B471B2">
      <w:start w:val="1"/>
      <w:numFmt w:val="bullet"/>
      <w:lvlText w:val=""/>
      <w:lvlJc w:val="left"/>
      <w:pPr>
        <w:ind w:left="4320" w:hanging="360"/>
      </w:pPr>
      <w:rPr>
        <w:rFonts w:ascii="Wingdings" w:hAnsi="Wingdings" w:hint="default"/>
      </w:rPr>
    </w:lvl>
    <w:lvl w:ilvl="6" w:tplc="2BBE9386">
      <w:start w:val="1"/>
      <w:numFmt w:val="bullet"/>
      <w:lvlText w:val=""/>
      <w:lvlJc w:val="left"/>
      <w:pPr>
        <w:ind w:left="5040" w:hanging="360"/>
      </w:pPr>
      <w:rPr>
        <w:rFonts w:ascii="Symbol" w:hAnsi="Symbol" w:hint="default"/>
      </w:rPr>
    </w:lvl>
    <w:lvl w:ilvl="7" w:tplc="21D44AA6">
      <w:start w:val="1"/>
      <w:numFmt w:val="bullet"/>
      <w:lvlText w:val="o"/>
      <w:lvlJc w:val="left"/>
      <w:pPr>
        <w:ind w:left="5760" w:hanging="360"/>
      </w:pPr>
      <w:rPr>
        <w:rFonts w:ascii="Courier New" w:hAnsi="Courier New" w:hint="default"/>
      </w:rPr>
    </w:lvl>
    <w:lvl w:ilvl="8" w:tplc="511E6B16">
      <w:start w:val="1"/>
      <w:numFmt w:val="bullet"/>
      <w:lvlText w:val=""/>
      <w:lvlJc w:val="left"/>
      <w:pPr>
        <w:ind w:left="6480" w:hanging="360"/>
      </w:pPr>
      <w:rPr>
        <w:rFonts w:ascii="Wingdings" w:hAnsi="Wingdings" w:hint="default"/>
      </w:rPr>
    </w:lvl>
  </w:abstractNum>
  <w:abstractNum w:abstractNumId="8" w15:restartNumberingAfterBreak="0">
    <w:nsid w:val="317C4D2B"/>
    <w:multiLevelType w:val="hybridMultilevel"/>
    <w:tmpl w:val="5992B5A0"/>
    <w:lvl w:ilvl="0" w:tplc="4DB8E418">
      <w:start w:val="1"/>
      <w:numFmt w:val="bullet"/>
      <w:lvlText w:val="·"/>
      <w:lvlJc w:val="left"/>
      <w:pPr>
        <w:ind w:left="720" w:hanging="360"/>
      </w:pPr>
      <w:rPr>
        <w:rFonts w:ascii="Symbol" w:hAnsi="Symbol" w:hint="default"/>
      </w:rPr>
    </w:lvl>
    <w:lvl w:ilvl="1" w:tplc="18A868BA">
      <w:start w:val="1"/>
      <w:numFmt w:val="bullet"/>
      <w:lvlText w:val="o"/>
      <w:lvlJc w:val="left"/>
      <w:pPr>
        <w:ind w:left="1440" w:hanging="360"/>
      </w:pPr>
      <w:rPr>
        <w:rFonts w:ascii="Courier New" w:hAnsi="Courier New" w:hint="default"/>
      </w:rPr>
    </w:lvl>
    <w:lvl w:ilvl="2" w:tplc="3836F1B6">
      <w:start w:val="1"/>
      <w:numFmt w:val="bullet"/>
      <w:lvlText w:val=""/>
      <w:lvlJc w:val="left"/>
      <w:pPr>
        <w:ind w:left="2160" w:hanging="360"/>
      </w:pPr>
      <w:rPr>
        <w:rFonts w:ascii="Wingdings" w:hAnsi="Wingdings" w:hint="default"/>
      </w:rPr>
    </w:lvl>
    <w:lvl w:ilvl="3" w:tplc="5386B97E">
      <w:start w:val="1"/>
      <w:numFmt w:val="bullet"/>
      <w:lvlText w:val=""/>
      <w:lvlJc w:val="left"/>
      <w:pPr>
        <w:ind w:left="2880" w:hanging="360"/>
      </w:pPr>
      <w:rPr>
        <w:rFonts w:ascii="Symbol" w:hAnsi="Symbol" w:hint="default"/>
      </w:rPr>
    </w:lvl>
    <w:lvl w:ilvl="4" w:tplc="BAD07848">
      <w:start w:val="1"/>
      <w:numFmt w:val="bullet"/>
      <w:lvlText w:val="o"/>
      <w:lvlJc w:val="left"/>
      <w:pPr>
        <w:ind w:left="3600" w:hanging="360"/>
      </w:pPr>
      <w:rPr>
        <w:rFonts w:ascii="Courier New" w:hAnsi="Courier New" w:hint="default"/>
      </w:rPr>
    </w:lvl>
    <w:lvl w:ilvl="5" w:tplc="C2549E86">
      <w:start w:val="1"/>
      <w:numFmt w:val="bullet"/>
      <w:lvlText w:val=""/>
      <w:lvlJc w:val="left"/>
      <w:pPr>
        <w:ind w:left="4320" w:hanging="360"/>
      </w:pPr>
      <w:rPr>
        <w:rFonts w:ascii="Wingdings" w:hAnsi="Wingdings" w:hint="default"/>
      </w:rPr>
    </w:lvl>
    <w:lvl w:ilvl="6" w:tplc="FF7283A4">
      <w:start w:val="1"/>
      <w:numFmt w:val="bullet"/>
      <w:lvlText w:val=""/>
      <w:lvlJc w:val="left"/>
      <w:pPr>
        <w:ind w:left="5040" w:hanging="360"/>
      </w:pPr>
      <w:rPr>
        <w:rFonts w:ascii="Symbol" w:hAnsi="Symbol" w:hint="default"/>
      </w:rPr>
    </w:lvl>
    <w:lvl w:ilvl="7" w:tplc="A0D6BDDC">
      <w:start w:val="1"/>
      <w:numFmt w:val="bullet"/>
      <w:lvlText w:val="o"/>
      <w:lvlJc w:val="left"/>
      <w:pPr>
        <w:ind w:left="5760" w:hanging="360"/>
      </w:pPr>
      <w:rPr>
        <w:rFonts w:ascii="Courier New" w:hAnsi="Courier New" w:hint="default"/>
      </w:rPr>
    </w:lvl>
    <w:lvl w:ilvl="8" w:tplc="27E848AA">
      <w:start w:val="1"/>
      <w:numFmt w:val="bullet"/>
      <w:lvlText w:val=""/>
      <w:lvlJc w:val="left"/>
      <w:pPr>
        <w:ind w:left="6480" w:hanging="360"/>
      </w:pPr>
      <w:rPr>
        <w:rFonts w:ascii="Wingdings" w:hAnsi="Wingdings" w:hint="default"/>
      </w:rPr>
    </w:lvl>
  </w:abstractNum>
  <w:abstractNum w:abstractNumId="9" w15:restartNumberingAfterBreak="0">
    <w:nsid w:val="35DC0900"/>
    <w:multiLevelType w:val="hybridMultilevel"/>
    <w:tmpl w:val="1CDCA2CE"/>
    <w:lvl w:ilvl="0" w:tplc="3086FF0E">
      <w:start w:val="1"/>
      <w:numFmt w:val="bullet"/>
      <w:lvlText w:val=""/>
      <w:lvlJc w:val="left"/>
      <w:pPr>
        <w:ind w:left="720" w:hanging="360"/>
      </w:pPr>
      <w:rPr>
        <w:rFonts w:ascii="Symbol" w:hAnsi="Symbol" w:hint="default"/>
      </w:rPr>
    </w:lvl>
    <w:lvl w:ilvl="1" w:tplc="6CA46658">
      <w:start w:val="1"/>
      <w:numFmt w:val="bullet"/>
      <w:lvlText w:val="o"/>
      <w:lvlJc w:val="left"/>
      <w:pPr>
        <w:ind w:left="1440" w:hanging="360"/>
      </w:pPr>
      <w:rPr>
        <w:rFonts w:ascii="Courier New" w:hAnsi="Courier New" w:hint="default"/>
      </w:rPr>
    </w:lvl>
    <w:lvl w:ilvl="2" w:tplc="CF349976">
      <w:start w:val="1"/>
      <w:numFmt w:val="bullet"/>
      <w:lvlText w:val=""/>
      <w:lvlJc w:val="left"/>
      <w:pPr>
        <w:ind w:left="2160" w:hanging="360"/>
      </w:pPr>
      <w:rPr>
        <w:rFonts w:ascii="Wingdings" w:hAnsi="Wingdings" w:hint="default"/>
      </w:rPr>
    </w:lvl>
    <w:lvl w:ilvl="3" w:tplc="B1301F70">
      <w:start w:val="1"/>
      <w:numFmt w:val="bullet"/>
      <w:lvlText w:val=""/>
      <w:lvlJc w:val="left"/>
      <w:pPr>
        <w:ind w:left="2880" w:hanging="360"/>
      </w:pPr>
      <w:rPr>
        <w:rFonts w:ascii="Symbol" w:hAnsi="Symbol" w:hint="default"/>
      </w:rPr>
    </w:lvl>
    <w:lvl w:ilvl="4" w:tplc="7B303F06">
      <w:start w:val="1"/>
      <w:numFmt w:val="bullet"/>
      <w:lvlText w:val="o"/>
      <w:lvlJc w:val="left"/>
      <w:pPr>
        <w:ind w:left="3600" w:hanging="360"/>
      </w:pPr>
      <w:rPr>
        <w:rFonts w:ascii="Courier New" w:hAnsi="Courier New" w:hint="default"/>
      </w:rPr>
    </w:lvl>
    <w:lvl w:ilvl="5" w:tplc="21005932">
      <w:start w:val="1"/>
      <w:numFmt w:val="bullet"/>
      <w:lvlText w:val=""/>
      <w:lvlJc w:val="left"/>
      <w:pPr>
        <w:ind w:left="4320" w:hanging="360"/>
      </w:pPr>
      <w:rPr>
        <w:rFonts w:ascii="Wingdings" w:hAnsi="Wingdings" w:hint="default"/>
      </w:rPr>
    </w:lvl>
    <w:lvl w:ilvl="6" w:tplc="41A8447E">
      <w:start w:val="1"/>
      <w:numFmt w:val="bullet"/>
      <w:lvlText w:val=""/>
      <w:lvlJc w:val="left"/>
      <w:pPr>
        <w:ind w:left="5040" w:hanging="360"/>
      </w:pPr>
      <w:rPr>
        <w:rFonts w:ascii="Symbol" w:hAnsi="Symbol" w:hint="default"/>
      </w:rPr>
    </w:lvl>
    <w:lvl w:ilvl="7" w:tplc="15F839BC">
      <w:start w:val="1"/>
      <w:numFmt w:val="bullet"/>
      <w:lvlText w:val="o"/>
      <w:lvlJc w:val="left"/>
      <w:pPr>
        <w:ind w:left="5760" w:hanging="360"/>
      </w:pPr>
      <w:rPr>
        <w:rFonts w:ascii="Courier New" w:hAnsi="Courier New" w:hint="default"/>
      </w:rPr>
    </w:lvl>
    <w:lvl w:ilvl="8" w:tplc="5AA0347E">
      <w:start w:val="1"/>
      <w:numFmt w:val="bullet"/>
      <w:lvlText w:val=""/>
      <w:lvlJc w:val="left"/>
      <w:pPr>
        <w:ind w:left="6480" w:hanging="360"/>
      </w:pPr>
      <w:rPr>
        <w:rFonts w:ascii="Wingdings" w:hAnsi="Wingdings" w:hint="default"/>
      </w:rPr>
    </w:lvl>
  </w:abstractNum>
  <w:abstractNum w:abstractNumId="10" w15:restartNumberingAfterBreak="0">
    <w:nsid w:val="3977AB0D"/>
    <w:multiLevelType w:val="hybridMultilevel"/>
    <w:tmpl w:val="B268ACD4"/>
    <w:lvl w:ilvl="0" w:tplc="D31A185A">
      <w:start w:val="1"/>
      <w:numFmt w:val="bullet"/>
      <w:lvlText w:val=""/>
      <w:lvlJc w:val="left"/>
      <w:pPr>
        <w:ind w:left="720" w:hanging="360"/>
      </w:pPr>
      <w:rPr>
        <w:rFonts w:ascii="Symbol" w:hAnsi="Symbol" w:hint="default"/>
      </w:rPr>
    </w:lvl>
    <w:lvl w:ilvl="1" w:tplc="B2CE3C78">
      <w:start w:val="1"/>
      <w:numFmt w:val="bullet"/>
      <w:lvlText w:val="o"/>
      <w:lvlJc w:val="left"/>
      <w:pPr>
        <w:ind w:left="1440" w:hanging="360"/>
      </w:pPr>
      <w:rPr>
        <w:rFonts w:ascii="Courier New" w:hAnsi="Courier New" w:hint="default"/>
      </w:rPr>
    </w:lvl>
    <w:lvl w:ilvl="2" w:tplc="5712E818">
      <w:start w:val="1"/>
      <w:numFmt w:val="bullet"/>
      <w:lvlText w:val=""/>
      <w:lvlJc w:val="left"/>
      <w:pPr>
        <w:ind w:left="2160" w:hanging="360"/>
      </w:pPr>
      <w:rPr>
        <w:rFonts w:ascii="Wingdings" w:hAnsi="Wingdings" w:hint="default"/>
      </w:rPr>
    </w:lvl>
    <w:lvl w:ilvl="3" w:tplc="90EC1EC6">
      <w:start w:val="1"/>
      <w:numFmt w:val="bullet"/>
      <w:lvlText w:val=""/>
      <w:lvlJc w:val="left"/>
      <w:pPr>
        <w:ind w:left="2880" w:hanging="360"/>
      </w:pPr>
      <w:rPr>
        <w:rFonts w:ascii="Symbol" w:hAnsi="Symbol" w:hint="default"/>
      </w:rPr>
    </w:lvl>
    <w:lvl w:ilvl="4" w:tplc="1AFA38E0">
      <w:start w:val="1"/>
      <w:numFmt w:val="bullet"/>
      <w:lvlText w:val="o"/>
      <w:lvlJc w:val="left"/>
      <w:pPr>
        <w:ind w:left="3600" w:hanging="360"/>
      </w:pPr>
      <w:rPr>
        <w:rFonts w:ascii="Courier New" w:hAnsi="Courier New" w:hint="default"/>
      </w:rPr>
    </w:lvl>
    <w:lvl w:ilvl="5" w:tplc="338E36EA">
      <w:start w:val="1"/>
      <w:numFmt w:val="bullet"/>
      <w:lvlText w:val=""/>
      <w:lvlJc w:val="left"/>
      <w:pPr>
        <w:ind w:left="4320" w:hanging="360"/>
      </w:pPr>
      <w:rPr>
        <w:rFonts w:ascii="Wingdings" w:hAnsi="Wingdings" w:hint="default"/>
      </w:rPr>
    </w:lvl>
    <w:lvl w:ilvl="6" w:tplc="0F4E6BD4">
      <w:start w:val="1"/>
      <w:numFmt w:val="bullet"/>
      <w:lvlText w:val=""/>
      <w:lvlJc w:val="left"/>
      <w:pPr>
        <w:ind w:left="5040" w:hanging="360"/>
      </w:pPr>
      <w:rPr>
        <w:rFonts w:ascii="Symbol" w:hAnsi="Symbol" w:hint="default"/>
      </w:rPr>
    </w:lvl>
    <w:lvl w:ilvl="7" w:tplc="119E19D0">
      <w:start w:val="1"/>
      <w:numFmt w:val="bullet"/>
      <w:lvlText w:val="o"/>
      <w:lvlJc w:val="left"/>
      <w:pPr>
        <w:ind w:left="5760" w:hanging="360"/>
      </w:pPr>
      <w:rPr>
        <w:rFonts w:ascii="Courier New" w:hAnsi="Courier New" w:hint="default"/>
      </w:rPr>
    </w:lvl>
    <w:lvl w:ilvl="8" w:tplc="8E420BCE">
      <w:start w:val="1"/>
      <w:numFmt w:val="bullet"/>
      <w:lvlText w:val=""/>
      <w:lvlJc w:val="left"/>
      <w:pPr>
        <w:ind w:left="6480" w:hanging="360"/>
      </w:pPr>
      <w:rPr>
        <w:rFonts w:ascii="Wingdings" w:hAnsi="Wingdings" w:hint="default"/>
      </w:rPr>
    </w:lvl>
  </w:abstractNum>
  <w:abstractNum w:abstractNumId="11" w15:restartNumberingAfterBreak="0">
    <w:nsid w:val="3F48F983"/>
    <w:multiLevelType w:val="hybridMultilevel"/>
    <w:tmpl w:val="94143C38"/>
    <w:lvl w:ilvl="0" w:tplc="897005AA">
      <w:start w:val="1"/>
      <w:numFmt w:val="bullet"/>
      <w:lvlText w:val=""/>
      <w:lvlJc w:val="left"/>
      <w:pPr>
        <w:ind w:left="720" w:hanging="360"/>
      </w:pPr>
      <w:rPr>
        <w:rFonts w:ascii="Symbol" w:hAnsi="Symbol" w:hint="default"/>
      </w:rPr>
    </w:lvl>
    <w:lvl w:ilvl="1" w:tplc="C5BC6DD4">
      <w:start w:val="1"/>
      <w:numFmt w:val="bullet"/>
      <w:lvlText w:val="o"/>
      <w:lvlJc w:val="left"/>
      <w:pPr>
        <w:ind w:left="1440" w:hanging="360"/>
      </w:pPr>
      <w:rPr>
        <w:rFonts w:ascii="Courier New" w:hAnsi="Courier New" w:hint="default"/>
      </w:rPr>
    </w:lvl>
    <w:lvl w:ilvl="2" w:tplc="CC6CE056">
      <w:start w:val="1"/>
      <w:numFmt w:val="bullet"/>
      <w:lvlText w:val=""/>
      <w:lvlJc w:val="left"/>
      <w:pPr>
        <w:ind w:left="2160" w:hanging="360"/>
      </w:pPr>
      <w:rPr>
        <w:rFonts w:ascii="Wingdings" w:hAnsi="Wingdings" w:hint="default"/>
      </w:rPr>
    </w:lvl>
    <w:lvl w:ilvl="3" w:tplc="077674C8">
      <w:start w:val="1"/>
      <w:numFmt w:val="bullet"/>
      <w:lvlText w:val=""/>
      <w:lvlJc w:val="left"/>
      <w:pPr>
        <w:ind w:left="2880" w:hanging="360"/>
      </w:pPr>
      <w:rPr>
        <w:rFonts w:ascii="Symbol" w:hAnsi="Symbol" w:hint="default"/>
      </w:rPr>
    </w:lvl>
    <w:lvl w:ilvl="4" w:tplc="B66282F0">
      <w:start w:val="1"/>
      <w:numFmt w:val="bullet"/>
      <w:lvlText w:val="o"/>
      <w:lvlJc w:val="left"/>
      <w:pPr>
        <w:ind w:left="3600" w:hanging="360"/>
      </w:pPr>
      <w:rPr>
        <w:rFonts w:ascii="Courier New" w:hAnsi="Courier New" w:hint="default"/>
      </w:rPr>
    </w:lvl>
    <w:lvl w:ilvl="5" w:tplc="B2B8EE2A">
      <w:start w:val="1"/>
      <w:numFmt w:val="bullet"/>
      <w:lvlText w:val=""/>
      <w:lvlJc w:val="left"/>
      <w:pPr>
        <w:ind w:left="4320" w:hanging="360"/>
      </w:pPr>
      <w:rPr>
        <w:rFonts w:ascii="Wingdings" w:hAnsi="Wingdings" w:hint="default"/>
      </w:rPr>
    </w:lvl>
    <w:lvl w:ilvl="6" w:tplc="55CE4990">
      <w:start w:val="1"/>
      <w:numFmt w:val="bullet"/>
      <w:lvlText w:val=""/>
      <w:lvlJc w:val="left"/>
      <w:pPr>
        <w:ind w:left="5040" w:hanging="360"/>
      </w:pPr>
      <w:rPr>
        <w:rFonts w:ascii="Symbol" w:hAnsi="Symbol" w:hint="default"/>
      </w:rPr>
    </w:lvl>
    <w:lvl w:ilvl="7" w:tplc="8CC6F216">
      <w:start w:val="1"/>
      <w:numFmt w:val="bullet"/>
      <w:lvlText w:val="o"/>
      <w:lvlJc w:val="left"/>
      <w:pPr>
        <w:ind w:left="5760" w:hanging="360"/>
      </w:pPr>
      <w:rPr>
        <w:rFonts w:ascii="Courier New" w:hAnsi="Courier New" w:hint="default"/>
      </w:rPr>
    </w:lvl>
    <w:lvl w:ilvl="8" w:tplc="E6CCDFF8">
      <w:start w:val="1"/>
      <w:numFmt w:val="bullet"/>
      <w:lvlText w:val=""/>
      <w:lvlJc w:val="left"/>
      <w:pPr>
        <w:ind w:left="6480" w:hanging="360"/>
      </w:pPr>
      <w:rPr>
        <w:rFonts w:ascii="Wingdings" w:hAnsi="Wingdings" w:hint="default"/>
      </w:rPr>
    </w:lvl>
  </w:abstractNum>
  <w:abstractNum w:abstractNumId="12" w15:restartNumberingAfterBreak="0">
    <w:nsid w:val="4C3AC0DF"/>
    <w:multiLevelType w:val="hybridMultilevel"/>
    <w:tmpl w:val="BCB02668"/>
    <w:lvl w:ilvl="0" w:tplc="DAFA3C04">
      <w:start w:val="1"/>
      <w:numFmt w:val="bullet"/>
      <w:lvlText w:val="·"/>
      <w:lvlJc w:val="left"/>
      <w:pPr>
        <w:ind w:left="720" w:hanging="360"/>
      </w:pPr>
      <w:rPr>
        <w:rFonts w:ascii="Symbol" w:hAnsi="Symbol" w:hint="default"/>
      </w:rPr>
    </w:lvl>
    <w:lvl w:ilvl="1" w:tplc="BA4A28C0">
      <w:start w:val="1"/>
      <w:numFmt w:val="bullet"/>
      <w:lvlText w:val="o"/>
      <w:lvlJc w:val="left"/>
      <w:pPr>
        <w:ind w:left="1440" w:hanging="360"/>
      </w:pPr>
      <w:rPr>
        <w:rFonts w:ascii="Courier New" w:hAnsi="Courier New" w:hint="default"/>
      </w:rPr>
    </w:lvl>
    <w:lvl w:ilvl="2" w:tplc="A19A24B4">
      <w:start w:val="1"/>
      <w:numFmt w:val="bullet"/>
      <w:lvlText w:val=""/>
      <w:lvlJc w:val="left"/>
      <w:pPr>
        <w:ind w:left="2160" w:hanging="360"/>
      </w:pPr>
      <w:rPr>
        <w:rFonts w:ascii="Wingdings" w:hAnsi="Wingdings" w:hint="default"/>
      </w:rPr>
    </w:lvl>
    <w:lvl w:ilvl="3" w:tplc="5036A81E">
      <w:start w:val="1"/>
      <w:numFmt w:val="bullet"/>
      <w:lvlText w:val=""/>
      <w:lvlJc w:val="left"/>
      <w:pPr>
        <w:ind w:left="2880" w:hanging="360"/>
      </w:pPr>
      <w:rPr>
        <w:rFonts w:ascii="Symbol" w:hAnsi="Symbol" w:hint="default"/>
      </w:rPr>
    </w:lvl>
    <w:lvl w:ilvl="4" w:tplc="0B287304">
      <w:start w:val="1"/>
      <w:numFmt w:val="bullet"/>
      <w:lvlText w:val="o"/>
      <w:lvlJc w:val="left"/>
      <w:pPr>
        <w:ind w:left="3600" w:hanging="360"/>
      </w:pPr>
      <w:rPr>
        <w:rFonts w:ascii="Courier New" w:hAnsi="Courier New" w:hint="default"/>
      </w:rPr>
    </w:lvl>
    <w:lvl w:ilvl="5" w:tplc="E9642DB0">
      <w:start w:val="1"/>
      <w:numFmt w:val="bullet"/>
      <w:lvlText w:val=""/>
      <w:lvlJc w:val="left"/>
      <w:pPr>
        <w:ind w:left="4320" w:hanging="360"/>
      </w:pPr>
      <w:rPr>
        <w:rFonts w:ascii="Wingdings" w:hAnsi="Wingdings" w:hint="default"/>
      </w:rPr>
    </w:lvl>
    <w:lvl w:ilvl="6" w:tplc="111CA90A">
      <w:start w:val="1"/>
      <w:numFmt w:val="bullet"/>
      <w:lvlText w:val=""/>
      <w:lvlJc w:val="left"/>
      <w:pPr>
        <w:ind w:left="5040" w:hanging="360"/>
      </w:pPr>
      <w:rPr>
        <w:rFonts w:ascii="Symbol" w:hAnsi="Symbol" w:hint="default"/>
      </w:rPr>
    </w:lvl>
    <w:lvl w:ilvl="7" w:tplc="6F52FE60">
      <w:start w:val="1"/>
      <w:numFmt w:val="bullet"/>
      <w:lvlText w:val="o"/>
      <w:lvlJc w:val="left"/>
      <w:pPr>
        <w:ind w:left="5760" w:hanging="360"/>
      </w:pPr>
      <w:rPr>
        <w:rFonts w:ascii="Courier New" w:hAnsi="Courier New" w:hint="default"/>
      </w:rPr>
    </w:lvl>
    <w:lvl w:ilvl="8" w:tplc="2E409B7C">
      <w:start w:val="1"/>
      <w:numFmt w:val="bullet"/>
      <w:lvlText w:val=""/>
      <w:lvlJc w:val="left"/>
      <w:pPr>
        <w:ind w:left="6480" w:hanging="360"/>
      </w:pPr>
      <w:rPr>
        <w:rFonts w:ascii="Wingdings" w:hAnsi="Wingdings" w:hint="default"/>
      </w:rPr>
    </w:lvl>
  </w:abstractNum>
  <w:abstractNum w:abstractNumId="13" w15:restartNumberingAfterBreak="0">
    <w:nsid w:val="52CF0926"/>
    <w:multiLevelType w:val="hybridMultilevel"/>
    <w:tmpl w:val="34A65590"/>
    <w:lvl w:ilvl="0" w:tplc="FACE6A00">
      <w:start w:val="1"/>
      <w:numFmt w:val="bullet"/>
      <w:lvlText w:val=""/>
      <w:lvlJc w:val="left"/>
      <w:pPr>
        <w:ind w:left="720" w:hanging="360"/>
      </w:pPr>
      <w:rPr>
        <w:rFonts w:ascii="Symbol" w:hAnsi="Symbol" w:hint="default"/>
      </w:rPr>
    </w:lvl>
    <w:lvl w:ilvl="1" w:tplc="F484169C">
      <w:start w:val="1"/>
      <w:numFmt w:val="bullet"/>
      <w:lvlText w:val="o"/>
      <w:lvlJc w:val="left"/>
      <w:pPr>
        <w:ind w:left="1440" w:hanging="360"/>
      </w:pPr>
      <w:rPr>
        <w:rFonts w:ascii="Courier New" w:hAnsi="Courier New" w:hint="default"/>
      </w:rPr>
    </w:lvl>
    <w:lvl w:ilvl="2" w:tplc="9DE85C3C">
      <w:start w:val="1"/>
      <w:numFmt w:val="bullet"/>
      <w:lvlText w:val=""/>
      <w:lvlJc w:val="left"/>
      <w:pPr>
        <w:ind w:left="2160" w:hanging="360"/>
      </w:pPr>
      <w:rPr>
        <w:rFonts w:ascii="Wingdings" w:hAnsi="Wingdings" w:hint="default"/>
      </w:rPr>
    </w:lvl>
    <w:lvl w:ilvl="3" w:tplc="E6E48062">
      <w:start w:val="1"/>
      <w:numFmt w:val="bullet"/>
      <w:lvlText w:val=""/>
      <w:lvlJc w:val="left"/>
      <w:pPr>
        <w:ind w:left="2880" w:hanging="360"/>
      </w:pPr>
      <w:rPr>
        <w:rFonts w:ascii="Symbol" w:hAnsi="Symbol" w:hint="default"/>
      </w:rPr>
    </w:lvl>
    <w:lvl w:ilvl="4" w:tplc="B038C280">
      <w:start w:val="1"/>
      <w:numFmt w:val="bullet"/>
      <w:lvlText w:val="o"/>
      <w:lvlJc w:val="left"/>
      <w:pPr>
        <w:ind w:left="3600" w:hanging="360"/>
      </w:pPr>
      <w:rPr>
        <w:rFonts w:ascii="Courier New" w:hAnsi="Courier New" w:hint="default"/>
      </w:rPr>
    </w:lvl>
    <w:lvl w:ilvl="5" w:tplc="42FC1730">
      <w:start w:val="1"/>
      <w:numFmt w:val="bullet"/>
      <w:lvlText w:val=""/>
      <w:lvlJc w:val="left"/>
      <w:pPr>
        <w:ind w:left="4320" w:hanging="360"/>
      </w:pPr>
      <w:rPr>
        <w:rFonts w:ascii="Wingdings" w:hAnsi="Wingdings" w:hint="default"/>
      </w:rPr>
    </w:lvl>
    <w:lvl w:ilvl="6" w:tplc="FC0872F4">
      <w:start w:val="1"/>
      <w:numFmt w:val="bullet"/>
      <w:lvlText w:val=""/>
      <w:lvlJc w:val="left"/>
      <w:pPr>
        <w:ind w:left="5040" w:hanging="360"/>
      </w:pPr>
      <w:rPr>
        <w:rFonts w:ascii="Symbol" w:hAnsi="Symbol" w:hint="default"/>
      </w:rPr>
    </w:lvl>
    <w:lvl w:ilvl="7" w:tplc="8B4453A0">
      <w:start w:val="1"/>
      <w:numFmt w:val="bullet"/>
      <w:lvlText w:val="o"/>
      <w:lvlJc w:val="left"/>
      <w:pPr>
        <w:ind w:left="5760" w:hanging="360"/>
      </w:pPr>
      <w:rPr>
        <w:rFonts w:ascii="Courier New" w:hAnsi="Courier New" w:hint="default"/>
      </w:rPr>
    </w:lvl>
    <w:lvl w:ilvl="8" w:tplc="803C26E8">
      <w:start w:val="1"/>
      <w:numFmt w:val="bullet"/>
      <w:lvlText w:val=""/>
      <w:lvlJc w:val="left"/>
      <w:pPr>
        <w:ind w:left="6480" w:hanging="360"/>
      </w:pPr>
      <w:rPr>
        <w:rFonts w:ascii="Wingdings" w:hAnsi="Wingdings" w:hint="default"/>
      </w:rPr>
    </w:lvl>
  </w:abstractNum>
  <w:abstractNum w:abstractNumId="14" w15:restartNumberingAfterBreak="0">
    <w:nsid w:val="5D4586C8"/>
    <w:multiLevelType w:val="hybridMultilevel"/>
    <w:tmpl w:val="EA4C0B56"/>
    <w:lvl w:ilvl="0" w:tplc="52F878B0">
      <w:start w:val="1"/>
      <w:numFmt w:val="bullet"/>
      <w:lvlText w:val="·"/>
      <w:lvlJc w:val="left"/>
      <w:pPr>
        <w:ind w:left="720" w:hanging="360"/>
      </w:pPr>
      <w:rPr>
        <w:rFonts w:ascii="Symbol" w:hAnsi="Symbol" w:hint="default"/>
      </w:rPr>
    </w:lvl>
    <w:lvl w:ilvl="1" w:tplc="8C42594C">
      <w:start w:val="1"/>
      <w:numFmt w:val="bullet"/>
      <w:lvlText w:val="o"/>
      <w:lvlJc w:val="left"/>
      <w:pPr>
        <w:ind w:left="1440" w:hanging="360"/>
      </w:pPr>
      <w:rPr>
        <w:rFonts w:ascii="Courier New" w:hAnsi="Courier New" w:hint="default"/>
      </w:rPr>
    </w:lvl>
    <w:lvl w:ilvl="2" w:tplc="3204264C">
      <w:start w:val="1"/>
      <w:numFmt w:val="bullet"/>
      <w:lvlText w:val=""/>
      <w:lvlJc w:val="left"/>
      <w:pPr>
        <w:ind w:left="2160" w:hanging="360"/>
      </w:pPr>
      <w:rPr>
        <w:rFonts w:ascii="Wingdings" w:hAnsi="Wingdings" w:hint="default"/>
      </w:rPr>
    </w:lvl>
    <w:lvl w:ilvl="3" w:tplc="AD427184">
      <w:start w:val="1"/>
      <w:numFmt w:val="bullet"/>
      <w:lvlText w:val=""/>
      <w:lvlJc w:val="left"/>
      <w:pPr>
        <w:ind w:left="2880" w:hanging="360"/>
      </w:pPr>
      <w:rPr>
        <w:rFonts w:ascii="Symbol" w:hAnsi="Symbol" w:hint="default"/>
      </w:rPr>
    </w:lvl>
    <w:lvl w:ilvl="4" w:tplc="2E362560">
      <w:start w:val="1"/>
      <w:numFmt w:val="bullet"/>
      <w:lvlText w:val="o"/>
      <w:lvlJc w:val="left"/>
      <w:pPr>
        <w:ind w:left="3600" w:hanging="360"/>
      </w:pPr>
      <w:rPr>
        <w:rFonts w:ascii="Courier New" w:hAnsi="Courier New" w:hint="default"/>
      </w:rPr>
    </w:lvl>
    <w:lvl w:ilvl="5" w:tplc="606A41EA">
      <w:start w:val="1"/>
      <w:numFmt w:val="bullet"/>
      <w:lvlText w:val=""/>
      <w:lvlJc w:val="left"/>
      <w:pPr>
        <w:ind w:left="4320" w:hanging="360"/>
      </w:pPr>
      <w:rPr>
        <w:rFonts w:ascii="Wingdings" w:hAnsi="Wingdings" w:hint="default"/>
      </w:rPr>
    </w:lvl>
    <w:lvl w:ilvl="6" w:tplc="0E6EDCE8">
      <w:start w:val="1"/>
      <w:numFmt w:val="bullet"/>
      <w:lvlText w:val=""/>
      <w:lvlJc w:val="left"/>
      <w:pPr>
        <w:ind w:left="5040" w:hanging="360"/>
      </w:pPr>
      <w:rPr>
        <w:rFonts w:ascii="Symbol" w:hAnsi="Symbol" w:hint="default"/>
      </w:rPr>
    </w:lvl>
    <w:lvl w:ilvl="7" w:tplc="40B26F88">
      <w:start w:val="1"/>
      <w:numFmt w:val="bullet"/>
      <w:lvlText w:val="o"/>
      <w:lvlJc w:val="left"/>
      <w:pPr>
        <w:ind w:left="5760" w:hanging="360"/>
      </w:pPr>
      <w:rPr>
        <w:rFonts w:ascii="Courier New" w:hAnsi="Courier New" w:hint="default"/>
      </w:rPr>
    </w:lvl>
    <w:lvl w:ilvl="8" w:tplc="2E0CDC04">
      <w:start w:val="1"/>
      <w:numFmt w:val="bullet"/>
      <w:lvlText w:val=""/>
      <w:lvlJc w:val="left"/>
      <w:pPr>
        <w:ind w:left="6480" w:hanging="360"/>
      </w:pPr>
      <w:rPr>
        <w:rFonts w:ascii="Wingdings" w:hAnsi="Wingdings" w:hint="default"/>
      </w:rPr>
    </w:lvl>
  </w:abstractNum>
  <w:abstractNum w:abstractNumId="15" w15:restartNumberingAfterBreak="0">
    <w:nsid w:val="612222BF"/>
    <w:multiLevelType w:val="hybridMultilevel"/>
    <w:tmpl w:val="2C4E3BEE"/>
    <w:lvl w:ilvl="0" w:tplc="873ECB98">
      <w:start w:val="1"/>
      <w:numFmt w:val="bullet"/>
      <w:lvlText w:val="·"/>
      <w:lvlJc w:val="left"/>
      <w:pPr>
        <w:ind w:left="720" w:hanging="360"/>
      </w:pPr>
      <w:rPr>
        <w:rFonts w:ascii="Symbol" w:hAnsi="Symbol" w:hint="default"/>
      </w:rPr>
    </w:lvl>
    <w:lvl w:ilvl="1" w:tplc="2634E490">
      <w:start w:val="1"/>
      <w:numFmt w:val="bullet"/>
      <w:lvlText w:val="o"/>
      <w:lvlJc w:val="left"/>
      <w:pPr>
        <w:ind w:left="1440" w:hanging="360"/>
      </w:pPr>
      <w:rPr>
        <w:rFonts w:ascii="Courier New" w:hAnsi="Courier New" w:hint="default"/>
      </w:rPr>
    </w:lvl>
    <w:lvl w:ilvl="2" w:tplc="2B6C150A">
      <w:start w:val="1"/>
      <w:numFmt w:val="bullet"/>
      <w:lvlText w:val=""/>
      <w:lvlJc w:val="left"/>
      <w:pPr>
        <w:ind w:left="2160" w:hanging="360"/>
      </w:pPr>
      <w:rPr>
        <w:rFonts w:ascii="Wingdings" w:hAnsi="Wingdings" w:hint="default"/>
      </w:rPr>
    </w:lvl>
    <w:lvl w:ilvl="3" w:tplc="867E2E3E">
      <w:start w:val="1"/>
      <w:numFmt w:val="bullet"/>
      <w:lvlText w:val=""/>
      <w:lvlJc w:val="left"/>
      <w:pPr>
        <w:ind w:left="2880" w:hanging="360"/>
      </w:pPr>
      <w:rPr>
        <w:rFonts w:ascii="Symbol" w:hAnsi="Symbol" w:hint="default"/>
      </w:rPr>
    </w:lvl>
    <w:lvl w:ilvl="4" w:tplc="7A2ECE5E">
      <w:start w:val="1"/>
      <w:numFmt w:val="bullet"/>
      <w:lvlText w:val="o"/>
      <w:lvlJc w:val="left"/>
      <w:pPr>
        <w:ind w:left="3600" w:hanging="360"/>
      </w:pPr>
      <w:rPr>
        <w:rFonts w:ascii="Courier New" w:hAnsi="Courier New" w:hint="default"/>
      </w:rPr>
    </w:lvl>
    <w:lvl w:ilvl="5" w:tplc="778A5438">
      <w:start w:val="1"/>
      <w:numFmt w:val="bullet"/>
      <w:lvlText w:val=""/>
      <w:lvlJc w:val="left"/>
      <w:pPr>
        <w:ind w:left="4320" w:hanging="360"/>
      </w:pPr>
      <w:rPr>
        <w:rFonts w:ascii="Wingdings" w:hAnsi="Wingdings" w:hint="default"/>
      </w:rPr>
    </w:lvl>
    <w:lvl w:ilvl="6" w:tplc="600ACA70">
      <w:start w:val="1"/>
      <w:numFmt w:val="bullet"/>
      <w:lvlText w:val=""/>
      <w:lvlJc w:val="left"/>
      <w:pPr>
        <w:ind w:left="5040" w:hanging="360"/>
      </w:pPr>
      <w:rPr>
        <w:rFonts w:ascii="Symbol" w:hAnsi="Symbol" w:hint="default"/>
      </w:rPr>
    </w:lvl>
    <w:lvl w:ilvl="7" w:tplc="A1A60D56">
      <w:start w:val="1"/>
      <w:numFmt w:val="bullet"/>
      <w:lvlText w:val="o"/>
      <w:lvlJc w:val="left"/>
      <w:pPr>
        <w:ind w:left="5760" w:hanging="360"/>
      </w:pPr>
      <w:rPr>
        <w:rFonts w:ascii="Courier New" w:hAnsi="Courier New" w:hint="default"/>
      </w:rPr>
    </w:lvl>
    <w:lvl w:ilvl="8" w:tplc="E7F65FB6">
      <w:start w:val="1"/>
      <w:numFmt w:val="bullet"/>
      <w:lvlText w:val=""/>
      <w:lvlJc w:val="left"/>
      <w:pPr>
        <w:ind w:left="6480" w:hanging="360"/>
      </w:pPr>
      <w:rPr>
        <w:rFonts w:ascii="Wingdings" w:hAnsi="Wingdings" w:hint="default"/>
      </w:rPr>
    </w:lvl>
  </w:abstractNum>
  <w:abstractNum w:abstractNumId="16" w15:restartNumberingAfterBreak="0">
    <w:nsid w:val="64F7E21B"/>
    <w:multiLevelType w:val="hybridMultilevel"/>
    <w:tmpl w:val="CD70FCA2"/>
    <w:lvl w:ilvl="0" w:tplc="9D928F02">
      <w:start w:val="1"/>
      <w:numFmt w:val="bullet"/>
      <w:lvlText w:val=""/>
      <w:lvlJc w:val="left"/>
      <w:pPr>
        <w:ind w:left="720" w:hanging="360"/>
      </w:pPr>
      <w:rPr>
        <w:rFonts w:ascii="Symbol" w:hAnsi="Symbol" w:hint="default"/>
      </w:rPr>
    </w:lvl>
    <w:lvl w:ilvl="1" w:tplc="CCEE73C4">
      <w:start w:val="1"/>
      <w:numFmt w:val="bullet"/>
      <w:lvlText w:val="o"/>
      <w:lvlJc w:val="left"/>
      <w:pPr>
        <w:ind w:left="1440" w:hanging="360"/>
      </w:pPr>
      <w:rPr>
        <w:rFonts w:ascii="Courier New" w:hAnsi="Courier New" w:hint="default"/>
      </w:rPr>
    </w:lvl>
    <w:lvl w:ilvl="2" w:tplc="A3FECB22">
      <w:start w:val="1"/>
      <w:numFmt w:val="bullet"/>
      <w:lvlText w:val=""/>
      <w:lvlJc w:val="left"/>
      <w:pPr>
        <w:ind w:left="2160" w:hanging="360"/>
      </w:pPr>
      <w:rPr>
        <w:rFonts w:ascii="Wingdings" w:hAnsi="Wingdings" w:hint="default"/>
      </w:rPr>
    </w:lvl>
    <w:lvl w:ilvl="3" w:tplc="5A98FF90">
      <w:start w:val="1"/>
      <w:numFmt w:val="bullet"/>
      <w:lvlText w:val=""/>
      <w:lvlJc w:val="left"/>
      <w:pPr>
        <w:ind w:left="2880" w:hanging="360"/>
      </w:pPr>
      <w:rPr>
        <w:rFonts w:ascii="Symbol" w:hAnsi="Symbol" w:hint="default"/>
      </w:rPr>
    </w:lvl>
    <w:lvl w:ilvl="4" w:tplc="03645FC4">
      <w:start w:val="1"/>
      <w:numFmt w:val="bullet"/>
      <w:lvlText w:val="o"/>
      <w:lvlJc w:val="left"/>
      <w:pPr>
        <w:ind w:left="3600" w:hanging="360"/>
      </w:pPr>
      <w:rPr>
        <w:rFonts w:ascii="Courier New" w:hAnsi="Courier New" w:hint="default"/>
      </w:rPr>
    </w:lvl>
    <w:lvl w:ilvl="5" w:tplc="42C01F14">
      <w:start w:val="1"/>
      <w:numFmt w:val="bullet"/>
      <w:lvlText w:val=""/>
      <w:lvlJc w:val="left"/>
      <w:pPr>
        <w:ind w:left="4320" w:hanging="360"/>
      </w:pPr>
      <w:rPr>
        <w:rFonts w:ascii="Wingdings" w:hAnsi="Wingdings" w:hint="default"/>
      </w:rPr>
    </w:lvl>
    <w:lvl w:ilvl="6" w:tplc="A3EAEBE0">
      <w:start w:val="1"/>
      <w:numFmt w:val="bullet"/>
      <w:lvlText w:val=""/>
      <w:lvlJc w:val="left"/>
      <w:pPr>
        <w:ind w:left="5040" w:hanging="360"/>
      </w:pPr>
      <w:rPr>
        <w:rFonts w:ascii="Symbol" w:hAnsi="Symbol" w:hint="default"/>
      </w:rPr>
    </w:lvl>
    <w:lvl w:ilvl="7" w:tplc="95602DBC">
      <w:start w:val="1"/>
      <w:numFmt w:val="bullet"/>
      <w:lvlText w:val="o"/>
      <w:lvlJc w:val="left"/>
      <w:pPr>
        <w:ind w:left="5760" w:hanging="360"/>
      </w:pPr>
      <w:rPr>
        <w:rFonts w:ascii="Courier New" w:hAnsi="Courier New" w:hint="default"/>
      </w:rPr>
    </w:lvl>
    <w:lvl w:ilvl="8" w:tplc="CF00D09A">
      <w:start w:val="1"/>
      <w:numFmt w:val="bullet"/>
      <w:lvlText w:val=""/>
      <w:lvlJc w:val="left"/>
      <w:pPr>
        <w:ind w:left="6480" w:hanging="360"/>
      </w:pPr>
      <w:rPr>
        <w:rFonts w:ascii="Wingdings" w:hAnsi="Wingdings" w:hint="default"/>
      </w:rPr>
    </w:lvl>
  </w:abstractNum>
  <w:abstractNum w:abstractNumId="17" w15:restartNumberingAfterBreak="0">
    <w:nsid w:val="76FB4437"/>
    <w:multiLevelType w:val="hybridMultilevel"/>
    <w:tmpl w:val="84646010"/>
    <w:lvl w:ilvl="0" w:tplc="BF6E78E8">
      <w:start w:val="1"/>
      <w:numFmt w:val="bullet"/>
      <w:lvlText w:val=""/>
      <w:lvlJc w:val="left"/>
      <w:pPr>
        <w:ind w:left="720" w:hanging="360"/>
      </w:pPr>
      <w:rPr>
        <w:rFonts w:ascii="Symbol" w:hAnsi="Symbol" w:hint="default"/>
      </w:rPr>
    </w:lvl>
    <w:lvl w:ilvl="1" w:tplc="F746F4A0">
      <w:start w:val="1"/>
      <w:numFmt w:val="bullet"/>
      <w:lvlText w:val="o"/>
      <w:lvlJc w:val="left"/>
      <w:pPr>
        <w:ind w:left="1440" w:hanging="360"/>
      </w:pPr>
      <w:rPr>
        <w:rFonts w:ascii="Courier New" w:hAnsi="Courier New" w:hint="default"/>
      </w:rPr>
    </w:lvl>
    <w:lvl w:ilvl="2" w:tplc="6198798A">
      <w:start w:val="1"/>
      <w:numFmt w:val="bullet"/>
      <w:lvlText w:val=""/>
      <w:lvlJc w:val="left"/>
      <w:pPr>
        <w:ind w:left="2160" w:hanging="360"/>
      </w:pPr>
      <w:rPr>
        <w:rFonts w:ascii="Wingdings" w:hAnsi="Wingdings" w:hint="default"/>
      </w:rPr>
    </w:lvl>
    <w:lvl w:ilvl="3" w:tplc="170C8160">
      <w:start w:val="1"/>
      <w:numFmt w:val="bullet"/>
      <w:lvlText w:val=""/>
      <w:lvlJc w:val="left"/>
      <w:pPr>
        <w:ind w:left="2880" w:hanging="360"/>
      </w:pPr>
      <w:rPr>
        <w:rFonts w:ascii="Symbol" w:hAnsi="Symbol" w:hint="default"/>
      </w:rPr>
    </w:lvl>
    <w:lvl w:ilvl="4" w:tplc="DDEA0CB6">
      <w:start w:val="1"/>
      <w:numFmt w:val="bullet"/>
      <w:lvlText w:val="o"/>
      <w:lvlJc w:val="left"/>
      <w:pPr>
        <w:ind w:left="3600" w:hanging="360"/>
      </w:pPr>
      <w:rPr>
        <w:rFonts w:ascii="Courier New" w:hAnsi="Courier New" w:hint="default"/>
      </w:rPr>
    </w:lvl>
    <w:lvl w:ilvl="5" w:tplc="01E4D320">
      <w:start w:val="1"/>
      <w:numFmt w:val="bullet"/>
      <w:lvlText w:val=""/>
      <w:lvlJc w:val="left"/>
      <w:pPr>
        <w:ind w:left="4320" w:hanging="360"/>
      </w:pPr>
      <w:rPr>
        <w:rFonts w:ascii="Wingdings" w:hAnsi="Wingdings" w:hint="default"/>
      </w:rPr>
    </w:lvl>
    <w:lvl w:ilvl="6" w:tplc="2960B518">
      <w:start w:val="1"/>
      <w:numFmt w:val="bullet"/>
      <w:lvlText w:val=""/>
      <w:lvlJc w:val="left"/>
      <w:pPr>
        <w:ind w:left="5040" w:hanging="360"/>
      </w:pPr>
      <w:rPr>
        <w:rFonts w:ascii="Symbol" w:hAnsi="Symbol" w:hint="default"/>
      </w:rPr>
    </w:lvl>
    <w:lvl w:ilvl="7" w:tplc="EC16CF1A">
      <w:start w:val="1"/>
      <w:numFmt w:val="bullet"/>
      <w:lvlText w:val="o"/>
      <w:lvlJc w:val="left"/>
      <w:pPr>
        <w:ind w:left="5760" w:hanging="360"/>
      </w:pPr>
      <w:rPr>
        <w:rFonts w:ascii="Courier New" w:hAnsi="Courier New" w:hint="default"/>
      </w:rPr>
    </w:lvl>
    <w:lvl w:ilvl="8" w:tplc="AC387AB2">
      <w:start w:val="1"/>
      <w:numFmt w:val="bullet"/>
      <w:lvlText w:val=""/>
      <w:lvlJc w:val="left"/>
      <w:pPr>
        <w:ind w:left="6480" w:hanging="360"/>
      </w:pPr>
      <w:rPr>
        <w:rFonts w:ascii="Wingdings" w:hAnsi="Wingdings" w:hint="default"/>
      </w:rPr>
    </w:lvl>
  </w:abstractNum>
  <w:abstractNum w:abstractNumId="18" w15:restartNumberingAfterBreak="0">
    <w:nsid w:val="788FCFE0"/>
    <w:multiLevelType w:val="hybridMultilevel"/>
    <w:tmpl w:val="F49C905A"/>
    <w:lvl w:ilvl="0" w:tplc="5C906988">
      <w:start w:val="1"/>
      <w:numFmt w:val="bullet"/>
      <w:lvlText w:val="·"/>
      <w:lvlJc w:val="left"/>
      <w:pPr>
        <w:ind w:left="720" w:hanging="360"/>
      </w:pPr>
      <w:rPr>
        <w:rFonts w:ascii="Symbol" w:hAnsi="Symbol" w:hint="default"/>
      </w:rPr>
    </w:lvl>
    <w:lvl w:ilvl="1" w:tplc="1E7498DE">
      <w:start w:val="1"/>
      <w:numFmt w:val="bullet"/>
      <w:lvlText w:val="o"/>
      <w:lvlJc w:val="left"/>
      <w:pPr>
        <w:ind w:left="1440" w:hanging="360"/>
      </w:pPr>
      <w:rPr>
        <w:rFonts w:ascii="Courier New" w:hAnsi="Courier New" w:hint="default"/>
      </w:rPr>
    </w:lvl>
    <w:lvl w:ilvl="2" w:tplc="22CC5DAE">
      <w:start w:val="1"/>
      <w:numFmt w:val="bullet"/>
      <w:lvlText w:val=""/>
      <w:lvlJc w:val="left"/>
      <w:pPr>
        <w:ind w:left="2160" w:hanging="360"/>
      </w:pPr>
      <w:rPr>
        <w:rFonts w:ascii="Wingdings" w:hAnsi="Wingdings" w:hint="default"/>
      </w:rPr>
    </w:lvl>
    <w:lvl w:ilvl="3" w:tplc="62E0B9A2">
      <w:start w:val="1"/>
      <w:numFmt w:val="bullet"/>
      <w:lvlText w:val=""/>
      <w:lvlJc w:val="left"/>
      <w:pPr>
        <w:ind w:left="2880" w:hanging="360"/>
      </w:pPr>
      <w:rPr>
        <w:rFonts w:ascii="Symbol" w:hAnsi="Symbol" w:hint="default"/>
      </w:rPr>
    </w:lvl>
    <w:lvl w:ilvl="4" w:tplc="F8381456">
      <w:start w:val="1"/>
      <w:numFmt w:val="bullet"/>
      <w:lvlText w:val="o"/>
      <w:lvlJc w:val="left"/>
      <w:pPr>
        <w:ind w:left="3600" w:hanging="360"/>
      </w:pPr>
      <w:rPr>
        <w:rFonts w:ascii="Courier New" w:hAnsi="Courier New" w:hint="default"/>
      </w:rPr>
    </w:lvl>
    <w:lvl w:ilvl="5" w:tplc="750A5BDE">
      <w:start w:val="1"/>
      <w:numFmt w:val="bullet"/>
      <w:lvlText w:val=""/>
      <w:lvlJc w:val="left"/>
      <w:pPr>
        <w:ind w:left="4320" w:hanging="360"/>
      </w:pPr>
      <w:rPr>
        <w:rFonts w:ascii="Wingdings" w:hAnsi="Wingdings" w:hint="default"/>
      </w:rPr>
    </w:lvl>
    <w:lvl w:ilvl="6" w:tplc="C9B48C34">
      <w:start w:val="1"/>
      <w:numFmt w:val="bullet"/>
      <w:lvlText w:val=""/>
      <w:lvlJc w:val="left"/>
      <w:pPr>
        <w:ind w:left="5040" w:hanging="360"/>
      </w:pPr>
      <w:rPr>
        <w:rFonts w:ascii="Symbol" w:hAnsi="Symbol" w:hint="default"/>
      </w:rPr>
    </w:lvl>
    <w:lvl w:ilvl="7" w:tplc="47C839E6">
      <w:start w:val="1"/>
      <w:numFmt w:val="bullet"/>
      <w:lvlText w:val="o"/>
      <w:lvlJc w:val="left"/>
      <w:pPr>
        <w:ind w:left="5760" w:hanging="360"/>
      </w:pPr>
      <w:rPr>
        <w:rFonts w:ascii="Courier New" w:hAnsi="Courier New" w:hint="default"/>
      </w:rPr>
    </w:lvl>
    <w:lvl w:ilvl="8" w:tplc="B26ED0CC">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0"/>
  </w:num>
  <w:num w:numId="4">
    <w:abstractNumId w:val="7"/>
  </w:num>
  <w:num w:numId="5">
    <w:abstractNumId w:val="10"/>
  </w:num>
  <w:num w:numId="6">
    <w:abstractNumId w:val="9"/>
  </w:num>
  <w:num w:numId="7">
    <w:abstractNumId w:val="13"/>
  </w:num>
  <w:num w:numId="8">
    <w:abstractNumId w:val="5"/>
  </w:num>
  <w:num w:numId="9">
    <w:abstractNumId w:val="4"/>
  </w:num>
  <w:num w:numId="10">
    <w:abstractNumId w:val="17"/>
  </w:num>
  <w:num w:numId="11">
    <w:abstractNumId w:val="11"/>
  </w:num>
  <w:num w:numId="12">
    <w:abstractNumId w:val="15"/>
  </w:num>
  <w:num w:numId="13">
    <w:abstractNumId w:val="6"/>
  </w:num>
  <w:num w:numId="14">
    <w:abstractNumId w:val="18"/>
  </w:num>
  <w:num w:numId="15">
    <w:abstractNumId w:val="8"/>
  </w:num>
  <w:num w:numId="16">
    <w:abstractNumId w:val="14"/>
  </w:num>
  <w:num w:numId="17">
    <w:abstractNumId w:val="1"/>
  </w:num>
  <w:num w:numId="18">
    <w:abstractNumId w:val="3"/>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3DB900"/>
    <w:rsid w:val="00004526"/>
    <w:rsid w:val="00031A3D"/>
    <w:rsid w:val="000406E6"/>
    <w:rsid w:val="00053292"/>
    <w:rsid w:val="00062775"/>
    <w:rsid w:val="00072521"/>
    <w:rsid w:val="00086CF6"/>
    <w:rsid w:val="000A0A1C"/>
    <w:rsid w:val="000B51C2"/>
    <w:rsid w:val="000D495E"/>
    <w:rsid w:val="001125F2"/>
    <w:rsid w:val="0012020B"/>
    <w:rsid w:val="00123B4C"/>
    <w:rsid w:val="001460E6"/>
    <w:rsid w:val="00150D8B"/>
    <w:rsid w:val="00151B46"/>
    <w:rsid w:val="00171965"/>
    <w:rsid w:val="00185D0B"/>
    <w:rsid w:val="001978E7"/>
    <w:rsid w:val="001C271C"/>
    <w:rsid w:val="001C72DB"/>
    <w:rsid w:val="001D359C"/>
    <w:rsid w:val="001D3731"/>
    <w:rsid w:val="001E6A45"/>
    <w:rsid w:val="001E7E67"/>
    <w:rsid w:val="001F271E"/>
    <w:rsid w:val="00204630"/>
    <w:rsid w:val="00204C6D"/>
    <w:rsid w:val="00206DB3"/>
    <w:rsid w:val="00210761"/>
    <w:rsid w:val="00222F5C"/>
    <w:rsid w:val="0022456C"/>
    <w:rsid w:val="002349E1"/>
    <w:rsid w:val="00237A47"/>
    <w:rsid w:val="00264692"/>
    <w:rsid w:val="002A3551"/>
    <w:rsid w:val="00300AD7"/>
    <w:rsid w:val="00305629"/>
    <w:rsid w:val="003279AB"/>
    <w:rsid w:val="00352F9A"/>
    <w:rsid w:val="00353680"/>
    <w:rsid w:val="00370DB0"/>
    <w:rsid w:val="003762CD"/>
    <w:rsid w:val="003A35E2"/>
    <w:rsid w:val="003A73CF"/>
    <w:rsid w:val="003D196D"/>
    <w:rsid w:val="003D3750"/>
    <w:rsid w:val="003F75FA"/>
    <w:rsid w:val="00455BDF"/>
    <w:rsid w:val="00461332"/>
    <w:rsid w:val="004841A9"/>
    <w:rsid w:val="00492B29"/>
    <w:rsid w:val="0049401E"/>
    <w:rsid w:val="004A6F13"/>
    <w:rsid w:val="004B376B"/>
    <w:rsid w:val="004E53EA"/>
    <w:rsid w:val="00510AC8"/>
    <w:rsid w:val="00517433"/>
    <w:rsid w:val="00523518"/>
    <w:rsid w:val="00534069"/>
    <w:rsid w:val="005353EA"/>
    <w:rsid w:val="00537783"/>
    <w:rsid w:val="00541333"/>
    <w:rsid w:val="005575D0"/>
    <w:rsid w:val="005644F0"/>
    <w:rsid w:val="005800E6"/>
    <w:rsid w:val="00583FBD"/>
    <w:rsid w:val="005862E3"/>
    <w:rsid w:val="00594BF4"/>
    <w:rsid w:val="005A77DB"/>
    <w:rsid w:val="005B6344"/>
    <w:rsid w:val="005B64DF"/>
    <w:rsid w:val="005C15BB"/>
    <w:rsid w:val="005C480A"/>
    <w:rsid w:val="005D3609"/>
    <w:rsid w:val="005D3E6D"/>
    <w:rsid w:val="005F5088"/>
    <w:rsid w:val="005F54BB"/>
    <w:rsid w:val="00615E56"/>
    <w:rsid w:val="00622A6E"/>
    <w:rsid w:val="00624F8D"/>
    <w:rsid w:val="006258B9"/>
    <w:rsid w:val="00650C53"/>
    <w:rsid w:val="006711CA"/>
    <w:rsid w:val="00677380"/>
    <w:rsid w:val="00687FC9"/>
    <w:rsid w:val="00690230"/>
    <w:rsid w:val="006A0E0F"/>
    <w:rsid w:val="006A517B"/>
    <w:rsid w:val="006A79A8"/>
    <w:rsid w:val="006B0328"/>
    <w:rsid w:val="006C49E6"/>
    <w:rsid w:val="006F067A"/>
    <w:rsid w:val="006F265C"/>
    <w:rsid w:val="00707E36"/>
    <w:rsid w:val="0071054F"/>
    <w:rsid w:val="00736293"/>
    <w:rsid w:val="00747727"/>
    <w:rsid w:val="007541BB"/>
    <w:rsid w:val="007745A0"/>
    <w:rsid w:val="007B3A10"/>
    <w:rsid w:val="007C2622"/>
    <w:rsid w:val="007E47AE"/>
    <w:rsid w:val="007E5417"/>
    <w:rsid w:val="00815683"/>
    <w:rsid w:val="00824446"/>
    <w:rsid w:val="008417C3"/>
    <w:rsid w:val="008428A5"/>
    <w:rsid w:val="008544E8"/>
    <w:rsid w:val="008644FC"/>
    <w:rsid w:val="0086700A"/>
    <w:rsid w:val="0087334E"/>
    <w:rsid w:val="00890956"/>
    <w:rsid w:val="00891A9B"/>
    <w:rsid w:val="0089268C"/>
    <w:rsid w:val="008B07BA"/>
    <w:rsid w:val="008B68DD"/>
    <w:rsid w:val="008D5FE1"/>
    <w:rsid w:val="008E7C51"/>
    <w:rsid w:val="00914DCC"/>
    <w:rsid w:val="00961EF3"/>
    <w:rsid w:val="00973008"/>
    <w:rsid w:val="009A65D1"/>
    <w:rsid w:val="009D3839"/>
    <w:rsid w:val="009F3245"/>
    <w:rsid w:val="00A3258F"/>
    <w:rsid w:val="00A3692D"/>
    <w:rsid w:val="00A5176E"/>
    <w:rsid w:val="00A51F97"/>
    <w:rsid w:val="00AB55F7"/>
    <w:rsid w:val="00AC2BAB"/>
    <w:rsid w:val="00AF5DC8"/>
    <w:rsid w:val="00B04F1D"/>
    <w:rsid w:val="00B21C35"/>
    <w:rsid w:val="00B21FB8"/>
    <w:rsid w:val="00B469D7"/>
    <w:rsid w:val="00B53DFC"/>
    <w:rsid w:val="00B5C2A1"/>
    <w:rsid w:val="00B741C9"/>
    <w:rsid w:val="00BA0498"/>
    <w:rsid w:val="00BD5438"/>
    <w:rsid w:val="00BD5E43"/>
    <w:rsid w:val="00C301E6"/>
    <w:rsid w:val="00C33093"/>
    <w:rsid w:val="00C376EA"/>
    <w:rsid w:val="00C65F57"/>
    <w:rsid w:val="00C73DA0"/>
    <w:rsid w:val="00C80BF7"/>
    <w:rsid w:val="00C84E1C"/>
    <w:rsid w:val="00CC451E"/>
    <w:rsid w:val="00CE0B7F"/>
    <w:rsid w:val="00CFF59D"/>
    <w:rsid w:val="00D17483"/>
    <w:rsid w:val="00D235B5"/>
    <w:rsid w:val="00D358AD"/>
    <w:rsid w:val="00D74382"/>
    <w:rsid w:val="00D76309"/>
    <w:rsid w:val="00DC0568"/>
    <w:rsid w:val="00DE72EB"/>
    <w:rsid w:val="00E04E2C"/>
    <w:rsid w:val="00E32E67"/>
    <w:rsid w:val="00E40EA2"/>
    <w:rsid w:val="00E52179"/>
    <w:rsid w:val="00E535F0"/>
    <w:rsid w:val="00E81FD9"/>
    <w:rsid w:val="00EA542D"/>
    <w:rsid w:val="00EA5F1D"/>
    <w:rsid w:val="00EB16F2"/>
    <w:rsid w:val="00EC6296"/>
    <w:rsid w:val="00EC7997"/>
    <w:rsid w:val="00EE26B9"/>
    <w:rsid w:val="00F13808"/>
    <w:rsid w:val="00F43381"/>
    <w:rsid w:val="00F44C3B"/>
    <w:rsid w:val="00F51DD6"/>
    <w:rsid w:val="00F53F14"/>
    <w:rsid w:val="00F61817"/>
    <w:rsid w:val="00F66939"/>
    <w:rsid w:val="00F748D5"/>
    <w:rsid w:val="00F7587D"/>
    <w:rsid w:val="00F75B5F"/>
    <w:rsid w:val="00F8134A"/>
    <w:rsid w:val="00F83EA9"/>
    <w:rsid w:val="00F928FF"/>
    <w:rsid w:val="00FC0C54"/>
    <w:rsid w:val="00FC3ECD"/>
    <w:rsid w:val="00FC5B8D"/>
    <w:rsid w:val="00FC707C"/>
    <w:rsid w:val="00FD3AD6"/>
    <w:rsid w:val="00FD5336"/>
    <w:rsid w:val="00FE0CA5"/>
    <w:rsid w:val="00FE19B9"/>
    <w:rsid w:val="014A1EA7"/>
    <w:rsid w:val="01687203"/>
    <w:rsid w:val="01969801"/>
    <w:rsid w:val="01B8A6B7"/>
    <w:rsid w:val="0210F2A3"/>
    <w:rsid w:val="0259FA7A"/>
    <w:rsid w:val="02A01416"/>
    <w:rsid w:val="02EA688A"/>
    <w:rsid w:val="03044264"/>
    <w:rsid w:val="030EBF2D"/>
    <w:rsid w:val="033E5243"/>
    <w:rsid w:val="038D385A"/>
    <w:rsid w:val="03D72761"/>
    <w:rsid w:val="03F04EE4"/>
    <w:rsid w:val="04F27678"/>
    <w:rsid w:val="057E8B75"/>
    <w:rsid w:val="05881EF4"/>
    <w:rsid w:val="05B27695"/>
    <w:rsid w:val="05D173FB"/>
    <w:rsid w:val="06046B1D"/>
    <w:rsid w:val="063BE326"/>
    <w:rsid w:val="065D1659"/>
    <w:rsid w:val="06656BF4"/>
    <w:rsid w:val="06AB6265"/>
    <w:rsid w:val="06FECC5A"/>
    <w:rsid w:val="07300470"/>
    <w:rsid w:val="074C20C0"/>
    <w:rsid w:val="07740495"/>
    <w:rsid w:val="07A0FED4"/>
    <w:rsid w:val="07A7BCDB"/>
    <w:rsid w:val="07BA528B"/>
    <w:rsid w:val="07DDDD2E"/>
    <w:rsid w:val="07E48F1D"/>
    <w:rsid w:val="081BA6BC"/>
    <w:rsid w:val="088B2B53"/>
    <w:rsid w:val="0897ED13"/>
    <w:rsid w:val="090FD4F6"/>
    <w:rsid w:val="0915976D"/>
    <w:rsid w:val="09678F74"/>
    <w:rsid w:val="0980C0D6"/>
    <w:rsid w:val="0980D98E"/>
    <w:rsid w:val="099D0CB6"/>
    <w:rsid w:val="099D1140"/>
    <w:rsid w:val="0A512166"/>
    <w:rsid w:val="0AA862C3"/>
    <w:rsid w:val="0B23BCAB"/>
    <w:rsid w:val="0B2C2EE5"/>
    <w:rsid w:val="0B5D30B8"/>
    <w:rsid w:val="0B7BF9EF"/>
    <w:rsid w:val="0BD02BE5"/>
    <w:rsid w:val="0BD965DB"/>
    <w:rsid w:val="0BDF59DB"/>
    <w:rsid w:val="0BFB35FC"/>
    <w:rsid w:val="0C17139F"/>
    <w:rsid w:val="0C2D2327"/>
    <w:rsid w:val="0D1F098F"/>
    <w:rsid w:val="0D607804"/>
    <w:rsid w:val="0D8F372C"/>
    <w:rsid w:val="0D9F0516"/>
    <w:rsid w:val="0DCD3678"/>
    <w:rsid w:val="0E46D66B"/>
    <w:rsid w:val="0E75B7BF"/>
    <w:rsid w:val="0F0393DD"/>
    <w:rsid w:val="0F140DC8"/>
    <w:rsid w:val="0F33D6D7"/>
    <w:rsid w:val="0F558904"/>
    <w:rsid w:val="0FD51509"/>
    <w:rsid w:val="0FEF5EBA"/>
    <w:rsid w:val="100D9F5D"/>
    <w:rsid w:val="101B85B0"/>
    <w:rsid w:val="103FF86E"/>
    <w:rsid w:val="1042A747"/>
    <w:rsid w:val="10F7BBC0"/>
    <w:rsid w:val="11C0170D"/>
    <w:rsid w:val="11DC5E2C"/>
    <w:rsid w:val="12142742"/>
    <w:rsid w:val="1256C0CE"/>
    <w:rsid w:val="12880892"/>
    <w:rsid w:val="12C2CC35"/>
    <w:rsid w:val="12D8F0B0"/>
    <w:rsid w:val="1327CC34"/>
    <w:rsid w:val="135B92E4"/>
    <w:rsid w:val="1367F427"/>
    <w:rsid w:val="138AE758"/>
    <w:rsid w:val="13A108CC"/>
    <w:rsid w:val="13AA2511"/>
    <w:rsid w:val="13E62666"/>
    <w:rsid w:val="14222584"/>
    <w:rsid w:val="1443E360"/>
    <w:rsid w:val="148BEA7C"/>
    <w:rsid w:val="1493EC21"/>
    <w:rsid w:val="14B7EB32"/>
    <w:rsid w:val="14C39C95"/>
    <w:rsid w:val="14CFA862"/>
    <w:rsid w:val="14FCC01A"/>
    <w:rsid w:val="1506D3DA"/>
    <w:rsid w:val="1537EEE6"/>
    <w:rsid w:val="157691F4"/>
    <w:rsid w:val="15A67F73"/>
    <w:rsid w:val="15A7B2C3"/>
    <w:rsid w:val="15DCE21F"/>
    <w:rsid w:val="15EC1506"/>
    <w:rsid w:val="1627D1FC"/>
    <w:rsid w:val="16736AB5"/>
    <w:rsid w:val="1698907B"/>
    <w:rsid w:val="175651E8"/>
    <w:rsid w:val="17D76B00"/>
    <w:rsid w:val="17D9EACD"/>
    <w:rsid w:val="17DE21BA"/>
    <w:rsid w:val="17F3D976"/>
    <w:rsid w:val="1861E824"/>
    <w:rsid w:val="1866A603"/>
    <w:rsid w:val="18FD842D"/>
    <w:rsid w:val="19B9FA5E"/>
    <w:rsid w:val="19F3E188"/>
    <w:rsid w:val="1A3619A5"/>
    <w:rsid w:val="1A4CCDC9"/>
    <w:rsid w:val="1A5DF809"/>
    <w:rsid w:val="1B7D7A7B"/>
    <w:rsid w:val="1BE56A4F"/>
    <w:rsid w:val="1C3136EA"/>
    <w:rsid w:val="1C6BE5FC"/>
    <w:rsid w:val="1CB5B5A7"/>
    <w:rsid w:val="1CE9E0F0"/>
    <w:rsid w:val="1D9591EF"/>
    <w:rsid w:val="1DD0F550"/>
    <w:rsid w:val="1DF69C0D"/>
    <w:rsid w:val="1E1F345E"/>
    <w:rsid w:val="1E32CCC2"/>
    <w:rsid w:val="1E3693BB"/>
    <w:rsid w:val="1E5B75D1"/>
    <w:rsid w:val="1EA3A260"/>
    <w:rsid w:val="1EA85D25"/>
    <w:rsid w:val="1EC87E88"/>
    <w:rsid w:val="1EF6CFAC"/>
    <w:rsid w:val="1F0B4F1C"/>
    <w:rsid w:val="1F4AB2C9"/>
    <w:rsid w:val="1F82888C"/>
    <w:rsid w:val="1F8E555E"/>
    <w:rsid w:val="1F90D858"/>
    <w:rsid w:val="1F9D27CA"/>
    <w:rsid w:val="1FBAA170"/>
    <w:rsid w:val="1FD2641C"/>
    <w:rsid w:val="20442D86"/>
    <w:rsid w:val="2088D4C9"/>
    <w:rsid w:val="2088EC24"/>
    <w:rsid w:val="2092A00D"/>
    <w:rsid w:val="20E9BA37"/>
    <w:rsid w:val="20F44298"/>
    <w:rsid w:val="212357C9"/>
    <w:rsid w:val="212B1CD9"/>
    <w:rsid w:val="21558378"/>
    <w:rsid w:val="21C4AE51"/>
    <w:rsid w:val="220EB81D"/>
    <w:rsid w:val="22272933"/>
    <w:rsid w:val="2251DA74"/>
    <w:rsid w:val="228926E6"/>
    <w:rsid w:val="22AF9B51"/>
    <w:rsid w:val="23445F1D"/>
    <w:rsid w:val="23A8E25B"/>
    <w:rsid w:val="2419B5AA"/>
    <w:rsid w:val="24F62424"/>
    <w:rsid w:val="24FA5E31"/>
    <w:rsid w:val="2561280D"/>
    <w:rsid w:val="25789699"/>
    <w:rsid w:val="258DB701"/>
    <w:rsid w:val="25C0AF1B"/>
    <w:rsid w:val="262FA984"/>
    <w:rsid w:val="264A3CC9"/>
    <w:rsid w:val="2652BEC9"/>
    <w:rsid w:val="265B4567"/>
    <w:rsid w:val="27356893"/>
    <w:rsid w:val="274445F6"/>
    <w:rsid w:val="27571F8B"/>
    <w:rsid w:val="2765BC2C"/>
    <w:rsid w:val="2766D924"/>
    <w:rsid w:val="27A0FA27"/>
    <w:rsid w:val="27BB19AA"/>
    <w:rsid w:val="2809DFB2"/>
    <w:rsid w:val="282252C9"/>
    <w:rsid w:val="28243EC4"/>
    <w:rsid w:val="28C56D54"/>
    <w:rsid w:val="290F2C47"/>
    <w:rsid w:val="2984623A"/>
    <w:rsid w:val="29ABD5EE"/>
    <w:rsid w:val="29E65507"/>
    <w:rsid w:val="2A37C79E"/>
    <w:rsid w:val="2A3E5003"/>
    <w:rsid w:val="2A7A7258"/>
    <w:rsid w:val="2AEE4AF7"/>
    <w:rsid w:val="2B11F385"/>
    <w:rsid w:val="2BEBEA60"/>
    <w:rsid w:val="2C21CE80"/>
    <w:rsid w:val="2C2696E4"/>
    <w:rsid w:val="2C4C72D4"/>
    <w:rsid w:val="2C8B936E"/>
    <w:rsid w:val="2CA64A74"/>
    <w:rsid w:val="2CB74028"/>
    <w:rsid w:val="2D07B2A7"/>
    <w:rsid w:val="2D0CFC20"/>
    <w:rsid w:val="2D261F77"/>
    <w:rsid w:val="2D347706"/>
    <w:rsid w:val="2E6E9B16"/>
    <w:rsid w:val="2E6F576E"/>
    <w:rsid w:val="2E95633D"/>
    <w:rsid w:val="2E98E097"/>
    <w:rsid w:val="2EC1B3B0"/>
    <w:rsid w:val="2EF3CB19"/>
    <w:rsid w:val="2F20FDE7"/>
    <w:rsid w:val="2F9507EC"/>
    <w:rsid w:val="2FD45579"/>
    <w:rsid w:val="30115FC1"/>
    <w:rsid w:val="3016480B"/>
    <w:rsid w:val="308EC82F"/>
    <w:rsid w:val="30B09358"/>
    <w:rsid w:val="30B8B107"/>
    <w:rsid w:val="30BF5B83"/>
    <w:rsid w:val="30C5DFC2"/>
    <w:rsid w:val="30DC22A0"/>
    <w:rsid w:val="3103B62F"/>
    <w:rsid w:val="31CFDEEB"/>
    <w:rsid w:val="31DF9A4D"/>
    <w:rsid w:val="326DC212"/>
    <w:rsid w:val="330D2DD3"/>
    <w:rsid w:val="33933B4A"/>
    <w:rsid w:val="33A6EB27"/>
    <w:rsid w:val="344B79B1"/>
    <w:rsid w:val="349B7A54"/>
    <w:rsid w:val="35452831"/>
    <w:rsid w:val="354C3F82"/>
    <w:rsid w:val="355E1FBF"/>
    <w:rsid w:val="357F65CA"/>
    <w:rsid w:val="35892A6E"/>
    <w:rsid w:val="3589F449"/>
    <w:rsid w:val="35A15234"/>
    <w:rsid w:val="365F8EB7"/>
    <w:rsid w:val="3731A27C"/>
    <w:rsid w:val="3740EFAD"/>
    <w:rsid w:val="3796B435"/>
    <w:rsid w:val="37AC68D1"/>
    <w:rsid w:val="37AF5C3C"/>
    <w:rsid w:val="381BAE36"/>
    <w:rsid w:val="3838170C"/>
    <w:rsid w:val="389697F3"/>
    <w:rsid w:val="38F44FFF"/>
    <w:rsid w:val="390487F7"/>
    <w:rsid w:val="390F758B"/>
    <w:rsid w:val="391B8FDF"/>
    <w:rsid w:val="39300106"/>
    <w:rsid w:val="393A5D42"/>
    <w:rsid w:val="39716796"/>
    <w:rsid w:val="3A242452"/>
    <w:rsid w:val="3A3DB900"/>
    <w:rsid w:val="3A8009E1"/>
    <w:rsid w:val="3AE5E340"/>
    <w:rsid w:val="3B1807DB"/>
    <w:rsid w:val="3B35136C"/>
    <w:rsid w:val="3B6BA183"/>
    <w:rsid w:val="3BA036B8"/>
    <w:rsid w:val="3BFC30D1"/>
    <w:rsid w:val="3C0488C2"/>
    <w:rsid w:val="3C3A5193"/>
    <w:rsid w:val="3C65FB35"/>
    <w:rsid w:val="3D8ECD13"/>
    <w:rsid w:val="3DE97EA0"/>
    <w:rsid w:val="3E01CB96"/>
    <w:rsid w:val="3E290C8B"/>
    <w:rsid w:val="3E2FCA0C"/>
    <w:rsid w:val="3E989D3A"/>
    <w:rsid w:val="3F0BBCB0"/>
    <w:rsid w:val="3F780F18"/>
    <w:rsid w:val="3F9E9ABF"/>
    <w:rsid w:val="40374651"/>
    <w:rsid w:val="403B7736"/>
    <w:rsid w:val="403E4F0D"/>
    <w:rsid w:val="40A61EE4"/>
    <w:rsid w:val="41366230"/>
    <w:rsid w:val="421D690C"/>
    <w:rsid w:val="4231FDEF"/>
    <w:rsid w:val="423BCBE4"/>
    <w:rsid w:val="427ABA12"/>
    <w:rsid w:val="430B195E"/>
    <w:rsid w:val="43B35189"/>
    <w:rsid w:val="43BFB160"/>
    <w:rsid w:val="43C00036"/>
    <w:rsid w:val="43ED527F"/>
    <w:rsid w:val="44150D95"/>
    <w:rsid w:val="4418D48E"/>
    <w:rsid w:val="442FF650"/>
    <w:rsid w:val="443386F1"/>
    <w:rsid w:val="445B6077"/>
    <w:rsid w:val="44B8557B"/>
    <w:rsid w:val="4535DE27"/>
    <w:rsid w:val="4539EC4B"/>
    <w:rsid w:val="4619AA93"/>
    <w:rsid w:val="462FB1C0"/>
    <w:rsid w:val="46684FED"/>
    <w:rsid w:val="47140654"/>
    <w:rsid w:val="471ADE79"/>
    <w:rsid w:val="477524C7"/>
    <w:rsid w:val="47943FD8"/>
    <w:rsid w:val="47D1B6F2"/>
    <w:rsid w:val="4836DAFF"/>
    <w:rsid w:val="4859E728"/>
    <w:rsid w:val="486D7EE9"/>
    <w:rsid w:val="48900DBA"/>
    <w:rsid w:val="48BD8C5F"/>
    <w:rsid w:val="48CF61DA"/>
    <w:rsid w:val="490DDBF5"/>
    <w:rsid w:val="4920C432"/>
    <w:rsid w:val="492EEA8E"/>
    <w:rsid w:val="4939A12F"/>
    <w:rsid w:val="49636816"/>
    <w:rsid w:val="496CD474"/>
    <w:rsid w:val="496D8753"/>
    <w:rsid w:val="49932DF3"/>
    <w:rsid w:val="49BD314C"/>
    <w:rsid w:val="49D4B860"/>
    <w:rsid w:val="4A19F03F"/>
    <w:rsid w:val="4A2BBD03"/>
    <w:rsid w:val="4A445A1A"/>
    <w:rsid w:val="4A844F19"/>
    <w:rsid w:val="4AD57190"/>
    <w:rsid w:val="4BF52D21"/>
    <w:rsid w:val="4BF8986E"/>
    <w:rsid w:val="4C16C487"/>
    <w:rsid w:val="4C186F73"/>
    <w:rsid w:val="4C22AEA8"/>
    <w:rsid w:val="4C7E28F0"/>
    <w:rsid w:val="4D0132A7"/>
    <w:rsid w:val="4D40F00C"/>
    <w:rsid w:val="4DAB784D"/>
    <w:rsid w:val="4DBBEFDB"/>
    <w:rsid w:val="4E2CC579"/>
    <w:rsid w:val="4E3A4A05"/>
    <w:rsid w:val="4F0F5C20"/>
    <w:rsid w:val="4FD8A3FE"/>
    <w:rsid w:val="4FF38B92"/>
    <w:rsid w:val="4FF5C065"/>
    <w:rsid w:val="50629BF7"/>
    <w:rsid w:val="50AF0000"/>
    <w:rsid w:val="50F4FDA6"/>
    <w:rsid w:val="5191F32D"/>
    <w:rsid w:val="51AEAB8D"/>
    <w:rsid w:val="52248AB0"/>
    <w:rsid w:val="52BA1842"/>
    <w:rsid w:val="52F8A6EE"/>
    <w:rsid w:val="5371AE9E"/>
    <w:rsid w:val="53FED857"/>
    <w:rsid w:val="5428864A"/>
    <w:rsid w:val="543D863A"/>
    <w:rsid w:val="54B5198E"/>
    <w:rsid w:val="54C96D59"/>
    <w:rsid w:val="552C84A1"/>
    <w:rsid w:val="55598210"/>
    <w:rsid w:val="555B40C2"/>
    <w:rsid w:val="5625A86E"/>
    <w:rsid w:val="56821CB0"/>
    <w:rsid w:val="56D93E0F"/>
    <w:rsid w:val="56DC48DA"/>
    <w:rsid w:val="56E53C5B"/>
    <w:rsid w:val="5714CE32"/>
    <w:rsid w:val="5725EA36"/>
    <w:rsid w:val="581C8742"/>
    <w:rsid w:val="58355D2B"/>
    <w:rsid w:val="58751ED0"/>
    <w:rsid w:val="5883A2B3"/>
    <w:rsid w:val="589355AD"/>
    <w:rsid w:val="5896BCD9"/>
    <w:rsid w:val="593CFA57"/>
    <w:rsid w:val="5961EDC2"/>
    <w:rsid w:val="597A649B"/>
    <w:rsid w:val="5987130F"/>
    <w:rsid w:val="599C49F8"/>
    <w:rsid w:val="59BB26FC"/>
    <w:rsid w:val="59CF5553"/>
    <w:rsid w:val="5AF27764"/>
    <w:rsid w:val="5B3FF32F"/>
    <w:rsid w:val="5B4F2030"/>
    <w:rsid w:val="5B627D24"/>
    <w:rsid w:val="5C44B72A"/>
    <w:rsid w:val="5D8BC738"/>
    <w:rsid w:val="5D8E5470"/>
    <w:rsid w:val="5D9F969A"/>
    <w:rsid w:val="5DB1DAB5"/>
    <w:rsid w:val="5DBD3133"/>
    <w:rsid w:val="5E27DE3F"/>
    <w:rsid w:val="5E32075D"/>
    <w:rsid w:val="5E39EC8A"/>
    <w:rsid w:val="5E7A9C95"/>
    <w:rsid w:val="5EBE9FC8"/>
    <w:rsid w:val="5EE9D6F8"/>
    <w:rsid w:val="5F1D608E"/>
    <w:rsid w:val="5F418251"/>
    <w:rsid w:val="5FFD98E5"/>
    <w:rsid w:val="60A54DBF"/>
    <w:rsid w:val="60C367FA"/>
    <w:rsid w:val="60E90A99"/>
    <w:rsid w:val="6155E948"/>
    <w:rsid w:val="616446E3"/>
    <w:rsid w:val="61995398"/>
    <w:rsid w:val="6226ADC4"/>
    <w:rsid w:val="6230890A"/>
    <w:rsid w:val="625C00A6"/>
    <w:rsid w:val="6263936E"/>
    <w:rsid w:val="62827FF5"/>
    <w:rsid w:val="62B81AB7"/>
    <w:rsid w:val="63396A5A"/>
    <w:rsid w:val="6383E657"/>
    <w:rsid w:val="6415B199"/>
    <w:rsid w:val="64928C20"/>
    <w:rsid w:val="6523E693"/>
    <w:rsid w:val="6525552D"/>
    <w:rsid w:val="653F57EF"/>
    <w:rsid w:val="6634B295"/>
    <w:rsid w:val="66ACBFF8"/>
    <w:rsid w:val="66CD8724"/>
    <w:rsid w:val="670A67A0"/>
    <w:rsid w:val="675FAA06"/>
    <w:rsid w:val="676AB853"/>
    <w:rsid w:val="677049AC"/>
    <w:rsid w:val="680E7BD0"/>
    <w:rsid w:val="68266C71"/>
    <w:rsid w:val="68878DF7"/>
    <w:rsid w:val="68FA25B2"/>
    <w:rsid w:val="69388BB7"/>
    <w:rsid w:val="6956306B"/>
    <w:rsid w:val="699EED88"/>
    <w:rsid w:val="69B06510"/>
    <w:rsid w:val="69EA1EC2"/>
    <w:rsid w:val="6A00560C"/>
    <w:rsid w:val="6A08535C"/>
    <w:rsid w:val="6A11C9CC"/>
    <w:rsid w:val="6A1A61DB"/>
    <w:rsid w:val="6A61EBC5"/>
    <w:rsid w:val="6A795EDD"/>
    <w:rsid w:val="6A7EA17D"/>
    <w:rsid w:val="6B353D96"/>
    <w:rsid w:val="6B863E9A"/>
    <w:rsid w:val="6B8C9E4C"/>
    <w:rsid w:val="6B945E4C"/>
    <w:rsid w:val="6BBBAFC7"/>
    <w:rsid w:val="6BEAC0E2"/>
    <w:rsid w:val="6C15FF9F"/>
    <w:rsid w:val="6C37A112"/>
    <w:rsid w:val="6C649A01"/>
    <w:rsid w:val="6C9D6D92"/>
    <w:rsid w:val="6CADA4A8"/>
    <w:rsid w:val="6CBE9F05"/>
    <w:rsid w:val="6CC4C8AD"/>
    <w:rsid w:val="6D11A040"/>
    <w:rsid w:val="6D4466FF"/>
    <w:rsid w:val="6DC57F8E"/>
    <w:rsid w:val="6DE3E84D"/>
    <w:rsid w:val="6DF4C79E"/>
    <w:rsid w:val="6E0C75B1"/>
    <w:rsid w:val="6E6B72BD"/>
    <w:rsid w:val="6E9F66C7"/>
    <w:rsid w:val="6EEEA6D4"/>
    <w:rsid w:val="6EF46D63"/>
    <w:rsid w:val="6F28F805"/>
    <w:rsid w:val="701E9EB3"/>
    <w:rsid w:val="7027AB90"/>
    <w:rsid w:val="7059FD03"/>
    <w:rsid w:val="7060A029"/>
    <w:rsid w:val="70A10B35"/>
    <w:rsid w:val="70FD0924"/>
    <w:rsid w:val="70FFC90A"/>
    <w:rsid w:val="710878ED"/>
    <w:rsid w:val="714E1B7E"/>
    <w:rsid w:val="71C01526"/>
    <w:rsid w:val="7241F633"/>
    <w:rsid w:val="72E63113"/>
    <w:rsid w:val="7318FCB3"/>
    <w:rsid w:val="732DDD13"/>
    <w:rsid w:val="736CF61E"/>
    <w:rsid w:val="737BA647"/>
    <w:rsid w:val="73A7E3D0"/>
    <w:rsid w:val="73E3DD84"/>
    <w:rsid w:val="73FC630E"/>
    <w:rsid w:val="73FDC5C8"/>
    <w:rsid w:val="74191A0C"/>
    <w:rsid w:val="74411DB5"/>
    <w:rsid w:val="74A8B792"/>
    <w:rsid w:val="74B2E0F5"/>
    <w:rsid w:val="74C7ABA3"/>
    <w:rsid w:val="74E8ED9F"/>
    <w:rsid w:val="75383084"/>
    <w:rsid w:val="755B5266"/>
    <w:rsid w:val="756DA0DD"/>
    <w:rsid w:val="75C6683D"/>
    <w:rsid w:val="75C8B241"/>
    <w:rsid w:val="7691B6BA"/>
    <w:rsid w:val="772C1B6E"/>
    <w:rsid w:val="774AFD7C"/>
    <w:rsid w:val="77D4E637"/>
    <w:rsid w:val="784B71C7"/>
    <w:rsid w:val="78958862"/>
    <w:rsid w:val="78A88C97"/>
    <w:rsid w:val="78B03355"/>
    <w:rsid w:val="78C94F12"/>
    <w:rsid w:val="79134DDF"/>
    <w:rsid w:val="79B4844C"/>
    <w:rsid w:val="79E2B5B8"/>
    <w:rsid w:val="7A3158C3"/>
    <w:rsid w:val="7A5438E6"/>
    <w:rsid w:val="7ADA37F9"/>
    <w:rsid w:val="7B1CFCAA"/>
    <w:rsid w:val="7B3C504C"/>
    <w:rsid w:val="7B4F6244"/>
    <w:rsid w:val="7BC47C60"/>
    <w:rsid w:val="7C2056A9"/>
    <w:rsid w:val="7C624B15"/>
    <w:rsid w:val="7D13249C"/>
    <w:rsid w:val="7D211F2B"/>
    <w:rsid w:val="7D4E76D4"/>
    <w:rsid w:val="7D639CB0"/>
    <w:rsid w:val="7D7C0EAD"/>
    <w:rsid w:val="7DE91D16"/>
    <w:rsid w:val="7E8BFD8D"/>
    <w:rsid w:val="7E8C5722"/>
    <w:rsid w:val="7E8F12F5"/>
    <w:rsid w:val="7E9CC89F"/>
    <w:rsid w:val="7F42E129"/>
    <w:rsid w:val="7F592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3DB900"/>
  <w15:chartTrackingRefBased/>
  <w15:docId w15:val="{C9E6FAD9-0BE3-4005-A339-C7C1126F3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C62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E54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417"/>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uiPriority w:val="1"/>
    <w:rsid w:val="7060A029"/>
  </w:style>
  <w:style w:type="paragraph" w:styleId="CommentSubject">
    <w:name w:val="annotation subject"/>
    <w:basedOn w:val="CommentText"/>
    <w:next w:val="CommentText"/>
    <w:link w:val="CommentSubjectChar"/>
    <w:uiPriority w:val="99"/>
    <w:semiHidden/>
    <w:unhideWhenUsed/>
    <w:rsid w:val="00690230"/>
    <w:rPr>
      <w:b/>
      <w:bCs/>
    </w:rPr>
  </w:style>
  <w:style w:type="character" w:customStyle="1" w:styleId="CommentSubjectChar">
    <w:name w:val="Comment Subject Char"/>
    <w:basedOn w:val="CommentTextChar"/>
    <w:link w:val="CommentSubject"/>
    <w:uiPriority w:val="99"/>
    <w:semiHidden/>
    <w:rsid w:val="00690230"/>
    <w:rPr>
      <w:b/>
      <w:bCs/>
      <w:sz w:val="20"/>
      <w:szCs w:val="20"/>
    </w:rPr>
  </w:style>
  <w:style w:type="character" w:styleId="UnresolvedMention">
    <w:name w:val="Unresolved Mention"/>
    <w:basedOn w:val="DefaultParagraphFont"/>
    <w:uiPriority w:val="99"/>
    <w:semiHidden/>
    <w:unhideWhenUsed/>
    <w:rsid w:val="001E6A45"/>
    <w:rPr>
      <w:color w:val="605E5C"/>
      <w:shd w:val="clear" w:color="auto" w:fill="E1DFDD"/>
    </w:rPr>
  </w:style>
  <w:style w:type="paragraph" w:styleId="Revision">
    <w:name w:val="Revision"/>
    <w:hidden/>
    <w:uiPriority w:val="99"/>
    <w:semiHidden/>
    <w:rsid w:val="005C480A"/>
    <w:pPr>
      <w:spacing w:after="0" w:line="240" w:lineRule="auto"/>
    </w:pPr>
  </w:style>
  <w:style w:type="character" w:customStyle="1" w:styleId="Heading2Char">
    <w:name w:val="Heading 2 Char"/>
    <w:basedOn w:val="DefaultParagraphFont"/>
    <w:link w:val="Heading2"/>
    <w:uiPriority w:val="9"/>
    <w:semiHidden/>
    <w:rsid w:val="00EC629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990442">
      <w:bodyDiv w:val="1"/>
      <w:marLeft w:val="0"/>
      <w:marRight w:val="0"/>
      <w:marTop w:val="0"/>
      <w:marBottom w:val="0"/>
      <w:divBdr>
        <w:top w:val="none" w:sz="0" w:space="0" w:color="auto"/>
        <w:left w:val="none" w:sz="0" w:space="0" w:color="auto"/>
        <w:bottom w:val="none" w:sz="0" w:space="0" w:color="auto"/>
        <w:right w:val="none" w:sz="0" w:space="0" w:color="auto"/>
      </w:divBdr>
    </w:div>
    <w:div w:id="2072727516">
      <w:bodyDiv w:val="1"/>
      <w:marLeft w:val="0"/>
      <w:marRight w:val="0"/>
      <w:marTop w:val="0"/>
      <w:marBottom w:val="0"/>
      <w:divBdr>
        <w:top w:val="none" w:sz="0" w:space="0" w:color="auto"/>
        <w:left w:val="none" w:sz="0" w:space="0" w:color="auto"/>
        <w:bottom w:val="none" w:sz="0" w:space="0" w:color="auto"/>
        <w:right w:val="none" w:sz="0" w:space="0" w:color="auto"/>
      </w:divBdr>
      <w:divsChild>
        <w:div w:id="1390108626">
          <w:marLeft w:val="480"/>
          <w:marRight w:val="0"/>
          <w:marTop w:val="0"/>
          <w:marBottom w:val="0"/>
          <w:divBdr>
            <w:top w:val="none" w:sz="0" w:space="0" w:color="auto"/>
            <w:left w:val="none" w:sz="0" w:space="0" w:color="auto"/>
            <w:bottom w:val="none" w:sz="0" w:space="0" w:color="auto"/>
            <w:right w:val="none" w:sz="0" w:space="0" w:color="auto"/>
          </w:divBdr>
        </w:div>
        <w:div w:id="708796375">
          <w:marLeft w:val="480"/>
          <w:marRight w:val="0"/>
          <w:marTop w:val="0"/>
          <w:marBottom w:val="0"/>
          <w:divBdr>
            <w:top w:val="none" w:sz="0" w:space="0" w:color="auto"/>
            <w:left w:val="none" w:sz="0" w:space="0" w:color="auto"/>
            <w:bottom w:val="none" w:sz="0" w:space="0" w:color="auto"/>
            <w:right w:val="none" w:sz="0" w:space="0" w:color="auto"/>
          </w:divBdr>
        </w:div>
        <w:div w:id="1291135266">
          <w:marLeft w:val="480"/>
          <w:marRight w:val="0"/>
          <w:marTop w:val="0"/>
          <w:marBottom w:val="0"/>
          <w:divBdr>
            <w:top w:val="none" w:sz="0" w:space="0" w:color="auto"/>
            <w:left w:val="none" w:sz="0" w:space="0" w:color="auto"/>
            <w:bottom w:val="none" w:sz="0" w:space="0" w:color="auto"/>
            <w:right w:val="none" w:sz="0" w:space="0" w:color="auto"/>
          </w:divBdr>
        </w:div>
        <w:div w:id="440808380">
          <w:marLeft w:val="480"/>
          <w:marRight w:val="0"/>
          <w:marTop w:val="0"/>
          <w:marBottom w:val="0"/>
          <w:divBdr>
            <w:top w:val="none" w:sz="0" w:space="0" w:color="auto"/>
            <w:left w:val="none" w:sz="0" w:space="0" w:color="auto"/>
            <w:bottom w:val="none" w:sz="0" w:space="0" w:color="auto"/>
            <w:right w:val="none" w:sz="0" w:space="0" w:color="auto"/>
          </w:divBdr>
        </w:div>
        <w:div w:id="1398092982">
          <w:marLeft w:val="480"/>
          <w:marRight w:val="0"/>
          <w:marTop w:val="0"/>
          <w:marBottom w:val="0"/>
          <w:divBdr>
            <w:top w:val="none" w:sz="0" w:space="0" w:color="auto"/>
            <w:left w:val="none" w:sz="0" w:space="0" w:color="auto"/>
            <w:bottom w:val="none" w:sz="0" w:space="0" w:color="auto"/>
            <w:right w:val="none" w:sz="0" w:space="0" w:color="auto"/>
          </w:divBdr>
        </w:div>
        <w:div w:id="966199573">
          <w:marLeft w:val="480"/>
          <w:marRight w:val="0"/>
          <w:marTop w:val="0"/>
          <w:marBottom w:val="0"/>
          <w:divBdr>
            <w:top w:val="none" w:sz="0" w:space="0" w:color="auto"/>
            <w:left w:val="none" w:sz="0" w:space="0" w:color="auto"/>
            <w:bottom w:val="none" w:sz="0" w:space="0" w:color="auto"/>
            <w:right w:val="none" w:sz="0" w:space="0" w:color="auto"/>
          </w:divBdr>
        </w:div>
        <w:div w:id="95516967">
          <w:marLeft w:val="480"/>
          <w:marRight w:val="0"/>
          <w:marTop w:val="0"/>
          <w:marBottom w:val="0"/>
          <w:divBdr>
            <w:top w:val="none" w:sz="0" w:space="0" w:color="auto"/>
            <w:left w:val="none" w:sz="0" w:space="0" w:color="auto"/>
            <w:bottom w:val="none" w:sz="0" w:space="0" w:color="auto"/>
            <w:right w:val="none" w:sz="0" w:space="0" w:color="auto"/>
          </w:divBdr>
        </w:div>
      </w:divsChild>
    </w:div>
    <w:div w:id="2141416784">
      <w:bodyDiv w:val="1"/>
      <w:marLeft w:val="0"/>
      <w:marRight w:val="0"/>
      <w:marTop w:val="0"/>
      <w:marBottom w:val="0"/>
      <w:divBdr>
        <w:top w:val="none" w:sz="0" w:space="0" w:color="auto"/>
        <w:left w:val="none" w:sz="0" w:space="0" w:color="auto"/>
        <w:bottom w:val="none" w:sz="0" w:space="0" w:color="auto"/>
        <w:right w:val="none" w:sz="0" w:space="0" w:color="auto"/>
      </w:divBdr>
      <w:divsChild>
        <w:div w:id="1430084597">
          <w:marLeft w:val="480"/>
          <w:marRight w:val="0"/>
          <w:marTop w:val="0"/>
          <w:marBottom w:val="0"/>
          <w:divBdr>
            <w:top w:val="none" w:sz="0" w:space="0" w:color="auto"/>
            <w:left w:val="none" w:sz="0" w:space="0" w:color="auto"/>
            <w:bottom w:val="none" w:sz="0" w:space="0" w:color="auto"/>
            <w:right w:val="none" w:sz="0" w:space="0" w:color="auto"/>
          </w:divBdr>
        </w:div>
        <w:div w:id="1801418451">
          <w:marLeft w:val="480"/>
          <w:marRight w:val="0"/>
          <w:marTop w:val="0"/>
          <w:marBottom w:val="0"/>
          <w:divBdr>
            <w:top w:val="none" w:sz="0" w:space="0" w:color="auto"/>
            <w:left w:val="none" w:sz="0" w:space="0" w:color="auto"/>
            <w:bottom w:val="none" w:sz="0" w:space="0" w:color="auto"/>
            <w:right w:val="none" w:sz="0" w:space="0" w:color="auto"/>
          </w:divBdr>
        </w:div>
        <w:div w:id="473640750">
          <w:marLeft w:val="480"/>
          <w:marRight w:val="0"/>
          <w:marTop w:val="0"/>
          <w:marBottom w:val="0"/>
          <w:divBdr>
            <w:top w:val="none" w:sz="0" w:space="0" w:color="auto"/>
            <w:left w:val="none" w:sz="0" w:space="0" w:color="auto"/>
            <w:bottom w:val="none" w:sz="0" w:space="0" w:color="auto"/>
            <w:right w:val="none" w:sz="0" w:space="0" w:color="auto"/>
          </w:divBdr>
        </w:div>
        <w:div w:id="271940583">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vance.lexis.com/container?config=00JAA1NTM5MzBmZC02MTg2LTQzNmEtYmI5Yy0yZWEwYzA1OGEwNTYKAFBvZENhdGFsb2fdgr2eooaZj7MpSZGOIwWq&amp;crid=67214f2b-2d6b-4d74-8bca-3011e96abc5f&amp;prid=4b64ba20-21b4-4022-a3a5-9a6521cd376b" TargetMode="External"/><Relationship Id="rId13" Type="http://schemas.openxmlformats.org/officeDocument/2006/relationships/hyperlink" Target="https://sfplanning.s3.amazonaws.com/default/files/plans-and-programs/planning-for-the-city/sea-level-rise/160309_SLRAP_Executive_Summary_EDreduced.pdf"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ceancitymd.gov/oc/wp-content/uploads/2023-Ocean-City-Hazard-Mitigation-Plan_Official-Versio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ac.org/DocumentCenter/View/5456/QAC-Sea-Level-Rise-and-Coastal-Vulnerability-Assessment-and-Implementati?bidId=" TargetMode="External"/><Relationship Id="rId5" Type="http://schemas.openxmlformats.org/officeDocument/2006/relationships/styles" Target="styles.xml"/><Relationship Id="rId15" Type="http://schemas.openxmlformats.org/officeDocument/2006/relationships/hyperlink" Target="https://www.fema.gov/emergency-managers/practitioners/lifelines" TargetMode="External"/><Relationship Id="rId10" Type="http://schemas.openxmlformats.org/officeDocument/2006/relationships/hyperlink" Target="https://www.cdc.gov/climateandhealth/effects/Northeast.htm"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hyperlink" Target="https://m.flsenate.gov/Statutes/163.3178" TargetMode="External"/><Relationship Id="rId14" Type="http://schemas.openxmlformats.org/officeDocument/2006/relationships/hyperlink" Target="https://eslc.sharepoint.com/https:/www.epa.gov/sites/default/files/2014-04/documents/protecting-water-resourc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3ae320-8d98-47d0-80fd-1e4bb8becf7b">
      <Terms xmlns="http://schemas.microsoft.com/office/infopath/2007/PartnerControls"/>
    </lcf76f155ced4ddcb4097134ff3c332f>
    <TaxCatchAll xmlns="d6a003ac-98c7-4176-8ae2-e592a7577cb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B56682B2C054458C134031AF680525" ma:contentTypeVersion="17" ma:contentTypeDescription="Create a new document." ma:contentTypeScope="" ma:versionID="6bd6044b33fca4256497f91c73a58d6e">
  <xsd:schema xmlns:xsd="http://www.w3.org/2001/XMLSchema" xmlns:xs="http://www.w3.org/2001/XMLSchema" xmlns:p="http://schemas.microsoft.com/office/2006/metadata/properties" xmlns:ns2="3b3ae320-8d98-47d0-80fd-1e4bb8becf7b" xmlns:ns3="d6a003ac-98c7-4176-8ae2-e592a7577cbe" targetNamespace="http://schemas.microsoft.com/office/2006/metadata/properties" ma:root="true" ma:fieldsID="f68702dc3dfcdd37c110f57b18132d68" ns2:_="" ns3:_="">
    <xsd:import namespace="3b3ae320-8d98-47d0-80fd-1e4bb8becf7b"/>
    <xsd:import namespace="d6a003ac-98c7-4176-8ae2-e592a7577c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ae320-8d98-47d0-80fd-1e4bb8becf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8abe63-d344-4713-b6db-b27cb79344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a003ac-98c7-4176-8ae2-e592a7577cb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2823a92-ef94-46dc-acf5-4522c4e32da8}" ma:internalName="TaxCatchAll" ma:showField="CatchAllData" ma:web="d6a003ac-98c7-4176-8ae2-e592a7577c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A8648A-4E65-4CEB-B9AC-06C9F39E04B1}">
  <ds:schemaRefs>
    <ds:schemaRef ds:uri="http://schemas.microsoft.com/sharepoint/v3/contenttype/forms"/>
  </ds:schemaRefs>
</ds:datastoreItem>
</file>

<file path=customXml/itemProps2.xml><?xml version="1.0" encoding="utf-8"?>
<ds:datastoreItem xmlns:ds="http://schemas.openxmlformats.org/officeDocument/2006/customXml" ds:itemID="{60D258F6-4908-4E9D-AE29-E1303E4F9912}">
  <ds:schemaRefs>
    <ds:schemaRef ds:uri="3b3ae320-8d98-47d0-80fd-1e4bb8becf7b"/>
    <ds:schemaRef ds:uri="http://purl.org/dc/elements/1.1/"/>
    <ds:schemaRef ds:uri="http://www.w3.org/XML/1998/namespace"/>
    <ds:schemaRef ds:uri="d6a003ac-98c7-4176-8ae2-e592a7577cbe"/>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16701559-E53B-450C-AA7A-EB1DD98AB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ae320-8d98-47d0-80fd-1e4bb8becf7b"/>
    <ds:schemaRef ds:uri="d6a003ac-98c7-4176-8ae2-e592a7577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3909</TotalTime>
  <Pages>16</Pages>
  <Words>4668</Words>
  <Characters>30587</Characters>
  <Application>Microsoft Office Word</Application>
  <DocSecurity>0</DocSecurity>
  <Lines>650</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Conley</dc:creator>
  <cp:keywords/>
  <dc:description/>
  <cp:lastModifiedBy>Owen Bailey</cp:lastModifiedBy>
  <cp:revision>149</cp:revision>
  <cp:lastPrinted>2023-07-10T16:33:00Z</cp:lastPrinted>
  <dcterms:created xsi:type="dcterms:W3CDTF">2023-10-19T12:39:00Z</dcterms:created>
  <dcterms:modified xsi:type="dcterms:W3CDTF">2024-09-06T14:52:00Z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9eab7d74ef1ea67b1be18973d78a306d25c2adab459ee86798c207a4fdd163f8</vt:lpwstr>
  </property>
  <property fmtid="{D5CDD505-2E9C-101B-9397-08002B2CF9AE}" pid="3" name="ContentTypeId">
    <vt:lpwstr>0x0101002BB56682B2C054458C134031AF680525</vt:lpwstr>
  </property>
  <property fmtid="{D5CDD505-2E9C-101B-9397-08002B2CF9AE}" pid="4" name="MediaServiceImageTags">
    <vt:lpwstr/>
  </property>
</Properties>
</file>